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83FD0" w:rsidR="00283FD0" w:rsidP="00283FD0" w:rsidRDefault="00283FD0" w14:paraId="25707690" w14:textId="77777777">
      <w:r w:rsidRPr="00283FD0">
        <w:rPr>
          <w:b/>
          <w:bCs/>
        </w:rPr>
        <w:t>Household Support Fund Round 6.</w:t>
      </w:r>
      <w:r w:rsidRPr="00283FD0">
        <w:t> </w:t>
      </w:r>
    </w:p>
    <w:p w:rsidRPr="00283FD0" w:rsidR="00283FD0" w:rsidP="00283FD0" w:rsidRDefault="00283FD0" w14:paraId="66812BB5" w14:textId="344A142E">
      <w:r w:rsidR="00283FD0">
        <w:rPr/>
        <w:t>Information here:  </w:t>
      </w:r>
      <w:hyperlink r:id="R5830c1ced2fd4cf5">
        <w:r w:rsidRPr="2F672AB1" w:rsidR="00283FD0">
          <w:rPr>
            <w:rStyle w:val="Hyperlink"/>
          </w:rPr>
          <w:t>Household support fund | PLYMOUTH.GOV.UK</w:t>
        </w:r>
      </w:hyperlink>
      <w:r w:rsidR="00283FD0">
        <w:rPr/>
        <w:t xml:space="preserve">  </w:t>
      </w:r>
      <w:r w:rsidR="00283FD0">
        <w:rPr/>
        <w:t>Online</w:t>
      </w:r>
      <w:r w:rsidR="00283FD0">
        <w:rPr/>
        <w:t xml:space="preserve"> grants application will open early November.</w:t>
      </w:r>
    </w:p>
    <w:p w:rsidRPr="00283FD0" w:rsidR="00283FD0" w:rsidP="00283FD0" w:rsidRDefault="00283FD0" w14:paraId="04769DD8" w14:textId="77777777">
      <w:r w:rsidRPr="00283FD0">
        <w:t>Warm and Welcoming Spaces Grant Applications – open until 1 November.  Not-for-profit organisations in Plymouth can apply.  Information here: </w:t>
      </w:r>
      <w:hyperlink w:history="1" r:id="rId5">
        <w:r w:rsidRPr="00283FD0">
          <w:rPr>
            <w:rStyle w:val="Hyperlink"/>
          </w:rPr>
          <w:t>Welcoming spaces | PLYMOUTH.GOV.UK</w:t>
        </w:r>
      </w:hyperlink>
    </w:p>
    <w:p w:rsidRPr="00283FD0" w:rsidR="00283FD0" w:rsidP="00283FD0" w:rsidRDefault="00283FD0" w14:paraId="559207D6" w14:textId="77777777">
      <w:r w:rsidRPr="00283FD0">
        <w:t> </w:t>
      </w:r>
    </w:p>
    <w:p w:rsidRPr="00283FD0" w:rsidR="00283FD0" w:rsidP="00283FD0" w:rsidRDefault="00283FD0" w14:paraId="5E438890" w14:textId="77777777">
      <w:r w:rsidRPr="00283FD0">
        <w:rPr>
          <w:b/>
          <w:bCs/>
        </w:rPr>
        <w:t>Plymouth Social Isolation Forum</w:t>
      </w:r>
    </w:p>
    <w:p w:rsidRPr="00283FD0" w:rsidR="00283FD0" w:rsidP="00283FD0" w:rsidRDefault="00283FD0" w14:paraId="5FDAE4C3" w14:textId="77777777">
      <w:r w:rsidRPr="00283FD0">
        <w:t xml:space="preserve">New Food Aid and Community Drop in – </w:t>
      </w:r>
      <w:proofErr w:type="spellStart"/>
      <w:r w:rsidRPr="00283FD0">
        <w:t>Sherwell</w:t>
      </w:r>
      <w:proofErr w:type="spellEnd"/>
      <w:r w:rsidRPr="00283FD0">
        <w:t xml:space="preserve"> Church Fridays 1-4pm.  Food with wraparound financial advice by the Plymouth Claimants Union.  Led by Jonathan Spurling.</w:t>
      </w:r>
    </w:p>
    <w:p w:rsidRPr="00283FD0" w:rsidR="00283FD0" w:rsidP="00283FD0" w:rsidRDefault="00283FD0" w14:paraId="6B86EE9E" w14:textId="77777777">
      <w:r w:rsidRPr="00283FD0">
        <w:t xml:space="preserve">No-one alone at Christmas – Christmas and Boxing Days at </w:t>
      </w:r>
      <w:proofErr w:type="spellStart"/>
      <w:r w:rsidRPr="00283FD0">
        <w:t>Sherwell</w:t>
      </w:r>
      <w:proofErr w:type="spellEnd"/>
      <w:r w:rsidRPr="00283FD0">
        <w:t xml:space="preserve"> Church.  Bookings only.  Please refer people.  Volunteers also needed.  Contact Jan Knight  </w:t>
      </w:r>
      <w:hyperlink w:history="1" r:id="rId6">
        <w:r w:rsidRPr="00283FD0">
          <w:rPr>
            <w:rStyle w:val="Hyperlink"/>
          </w:rPr>
          <w:t>Jan@knightscientific.com</w:t>
        </w:r>
      </w:hyperlink>
    </w:p>
    <w:p w:rsidRPr="00283FD0" w:rsidR="00283FD0" w:rsidP="00283FD0" w:rsidRDefault="00283FD0" w14:paraId="327D252D" w14:textId="77777777">
      <w:r w:rsidRPr="00283FD0">
        <w:t> </w:t>
      </w:r>
    </w:p>
    <w:p w:rsidRPr="00283FD0" w:rsidR="00283FD0" w:rsidP="00283FD0" w:rsidRDefault="00283FD0" w14:paraId="0607F9E8" w14:textId="77777777">
      <w:r w:rsidRPr="00283FD0">
        <w:rPr>
          <w:b/>
          <w:bCs/>
        </w:rPr>
        <w:t>Marie Curie</w:t>
      </w:r>
    </w:p>
    <w:p w:rsidRPr="00283FD0" w:rsidR="00283FD0" w:rsidP="00283FD0" w:rsidRDefault="00283FD0" w14:paraId="7B0AE27D" w14:textId="77777777">
      <w:r w:rsidRPr="00283FD0">
        <w:t>Following a successful pilot in Derriford Hospital, Marie Curie are now putting nurses in the Emergency Dept at Derriford 7 days a week.  They also have volunteers who support families who are in there supporting people at end of life.  Contact </w:t>
      </w:r>
      <w:hyperlink w:history="1" r:id="rId7">
        <w:r w:rsidRPr="00283FD0">
          <w:rPr>
            <w:rStyle w:val="Hyperlink"/>
          </w:rPr>
          <w:t>sarahjane.trevor@mariecurie.org.uk</w:t>
        </w:r>
      </w:hyperlink>
    </w:p>
    <w:p w:rsidRPr="00283FD0" w:rsidR="00283FD0" w:rsidP="00283FD0" w:rsidRDefault="00283FD0" w14:paraId="6B9FD1DD" w14:textId="77777777">
      <w:r w:rsidRPr="00283FD0">
        <w:rPr>
          <w:b/>
          <w:bCs/>
        </w:rPr>
        <w:t> </w:t>
      </w:r>
    </w:p>
    <w:p w:rsidRPr="00283FD0" w:rsidR="00283FD0" w:rsidP="00283FD0" w:rsidRDefault="00283FD0" w14:paraId="6D43003F" w14:textId="77777777">
      <w:r w:rsidRPr="00283FD0">
        <w:rPr>
          <w:b/>
          <w:bCs/>
        </w:rPr>
        <w:t>Campaigns</w:t>
      </w:r>
    </w:p>
    <w:p w:rsidRPr="00283FD0" w:rsidR="00283FD0" w:rsidP="00283FD0" w:rsidRDefault="00283FD0" w14:paraId="3E6D5F8E" w14:textId="77777777">
      <w:r w:rsidRPr="00283FD0">
        <w:t> </w:t>
      </w:r>
    </w:p>
    <w:p w:rsidRPr="00283FD0" w:rsidR="00283FD0" w:rsidP="00283FD0" w:rsidRDefault="00283FD0" w14:paraId="04F7AF5E" w14:textId="77777777">
      <w:r w:rsidRPr="00283FD0">
        <w:t>Invitation from Food Plymouth to participate in the </w:t>
      </w:r>
      <w:r w:rsidRPr="00283FD0">
        <w:rPr>
          <w:b/>
          <w:bCs/>
        </w:rPr>
        <w:t>Guarantee Our Essentials Campaign</w:t>
      </w:r>
      <w:r w:rsidRPr="00283FD0">
        <w:t>:</w:t>
      </w:r>
    </w:p>
    <w:p w:rsidRPr="00283FD0" w:rsidR="00283FD0" w:rsidP="00283FD0" w:rsidRDefault="00283FD0" w14:paraId="2D0F6864" w14:textId="77777777">
      <w:r w:rsidRPr="00283FD0">
        <w:t>This is why we’re working with the Joseph Rowntree Foundation to call for an Essentials Guarantee within Universal Credit, which means the basic rate at least covers life’s essentials and that support can never be pulled below that level. </w:t>
      </w:r>
      <w:hyperlink w:history="1" r:id="rId8">
        <w:r w:rsidRPr="00283FD0">
          <w:rPr>
            <w:rStyle w:val="Hyperlink"/>
          </w:rPr>
          <w:t>Guarantee Our Essentials | Trussell</w:t>
        </w:r>
      </w:hyperlink>
    </w:p>
    <w:p w:rsidRPr="00283FD0" w:rsidR="00283FD0" w:rsidP="00283FD0" w:rsidRDefault="00283FD0" w14:paraId="4324837E" w14:textId="77777777">
      <w:r w:rsidRPr="00283FD0">
        <w:t> </w:t>
      </w:r>
    </w:p>
    <w:p w:rsidRPr="00283FD0" w:rsidR="00283FD0" w:rsidP="00283FD0" w:rsidRDefault="00283FD0" w14:paraId="6AD55755" w14:textId="77777777">
      <w:r w:rsidRPr="00283FD0">
        <w:t>Children’s Society are running the</w:t>
      </w:r>
      <w:r w:rsidRPr="00283FD0">
        <w:rPr>
          <w:b/>
          <w:bCs/>
        </w:rPr>
        <w:t> Save Our Local Safety Net</w:t>
      </w:r>
      <w:r w:rsidRPr="00283FD0">
        <w:t> campaign.</w:t>
      </w:r>
    </w:p>
    <w:p w:rsidRPr="00283FD0" w:rsidR="00283FD0" w:rsidP="00283FD0" w:rsidRDefault="00283FD0" w14:paraId="15843A90" w14:textId="77777777">
      <w:r w:rsidRPr="00283FD0">
        <w:t>We are now conducting an </w:t>
      </w:r>
      <w:r w:rsidRPr="00283FD0">
        <w:rPr>
          <w:b/>
          <w:bCs/>
        </w:rPr>
        <w:t>inquiry into the future of local welfare and crisis support</w:t>
      </w:r>
      <w:r w:rsidRPr="00283FD0">
        <w:t xml:space="preserve">. Our aim is to explore how sustainable, long-term funding for local authorities could </w:t>
      </w:r>
      <w:r w:rsidRPr="00283FD0">
        <w:lastRenderedPageBreak/>
        <w:t>improve assistance for those facing financial hardship, and how local authorities can collaborate with the voluntary and charity sector (VCS) to achieve better outcomes for households in need. </w:t>
      </w:r>
    </w:p>
    <w:p w:rsidRPr="00283FD0" w:rsidR="00283FD0" w:rsidP="00283FD0" w:rsidRDefault="00283FD0" w14:paraId="0CC76255" w14:textId="77777777">
      <w:r w:rsidRPr="00283FD0">
        <w:rPr>
          <w:b/>
          <w:bCs/>
        </w:rPr>
        <w:t>WE HAVE EXTENDED THE DEADLINE to </w:t>
      </w:r>
      <w:r w:rsidRPr="00283FD0">
        <w:rPr>
          <w:b/>
          <w:bCs/>
          <w:u w:val="single"/>
        </w:rPr>
        <w:t>Thursday 14</w:t>
      </w:r>
      <w:r w:rsidRPr="00283FD0">
        <w:rPr>
          <w:b/>
          <w:bCs/>
          <w:u w:val="single"/>
          <w:vertAlign w:val="superscript"/>
        </w:rPr>
        <w:t>th</w:t>
      </w:r>
      <w:r w:rsidRPr="00283FD0">
        <w:rPr>
          <w:b/>
          <w:bCs/>
          <w:u w:val="single"/>
        </w:rPr>
        <w:t> November. </w:t>
      </w:r>
      <w:r w:rsidRPr="00283FD0">
        <w:t>We would appreciate your participation by completing or </w:t>
      </w:r>
      <w:r w:rsidRPr="00283FD0">
        <w:rPr>
          <w:b/>
          <w:bCs/>
        </w:rPr>
        <w:t>sharing our surveys with your networks</w:t>
      </w:r>
      <w:r w:rsidRPr="00283FD0">
        <w:t>, available through the </w:t>
      </w:r>
      <w:hyperlink w:tooltip="Original URL: https://www.childrenssociety.org.uk/what-we-do/our-campaigns/save-our-local-safety-net/future-of-local-welfare-inquiry. Click or tap if you trust this link." w:history="1" r:id="rId9">
        <w:r w:rsidRPr="00283FD0">
          <w:rPr>
            <w:rStyle w:val="Hyperlink"/>
            <w:b/>
            <w:bCs/>
          </w:rPr>
          <w:t>inquiry section on our campaign webpage</w:t>
        </w:r>
      </w:hyperlink>
      <w:r w:rsidRPr="00283FD0">
        <w:t>.</w:t>
      </w:r>
    </w:p>
    <w:p w:rsidRPr="00283FD0" w:rsidR="00283FD0" w:rsidP="00283FD0" w:rsidRDefault="00283FD0" w14:paraId="58141D4F" w14:textId="77777777">
      <w:r w:rsidRPr="00283FD0">
        <w:t> </w:t>
      </w:r>
    </w:p>
    <w:p w:rsidRPr="00283FD0" w:rsidR="00283FD0" w:rsidP="00283FD0" w:rsidRDefault="00283FD0" w14:paraId="16B55604" w14:textId="77777777">
      <w:r w:rsidRPr="00283FD0">
        <w:rPr>
          <w:b/>
          <w:bCs/>
        </w:rPr>
        <w:t>Events</w:t>
      </w:r>
    </w:p>
    <w:p w:rsidRPr="00283FD0" w:rsidR="00283FD0" w:rsidP="00283FD0" w:rsidRDefault="00283FD0" w14:paraId="45B183A9" w14:textId="77777777">
      <w:r w:rsidRPr="00283FD0">
        <w:rPr>
          <w:b/>
          <w:bCs/>
        </w:rPr>
        <w:t>Livewell South West Wellbeing Connections </w:t>
      </w:r>
      <w:r w:rsidRPr="00283FD0">
        <w:t>- Wednesday 6th November at YMCA Plymouth, between 10.30 am and 2.30 pm</w:t>
      </w:r>
      <w:r w:rsidRPr="00283FD0">
        <w:rPr>
          <w:b/>
          <w:bCs/>
        </w:rPr>
        <w:t> </w:t>
      </w:r>
      <w:hyperlink w:history="1" r:id="rId10">
        <w:r w:rsidRPr="00283FD0">
          <w:rPr>
            <w:rStyle w:val="Hyperlink"/>
            <w:b/>
            <w:bCs/>
          </w:rPr>
          <w:t>Events for October 2024 – Livewell Workplace Health</w:t>
        </w:r>
      </w:hyperlink>
    </w:p>
    <w:p w:rsidRPr="00283FD0" w:rsidR="00283FD0" w:rsidP="00283FD0" w:rsidRDefault="00283FD0" w14:paraId="4614CAAD" w14:textId="77777777">
      <w:r w:rsidRPr="00283FD0">
        <w:rPr>
          <w:b/>
          <w:bCs/>
        </w:rPr>
        <w:t>Thrive Plymouth - </w:t>
      </w:r>
      <w:hyperlink w:history="1" r:id="rId11">
        <w:r w:rsidRPr="00283FD0">
          <w:rPr>
            <w:rStyle w:val="Hyperlink"/>
            <w:b/>
            <w:bCs/>
          </w:rPr>
          <w:t xml:space="preserve">Thrive Plymouth: A Decade of Impact, A Future of Possibilities at Plymouth Life Centre event tickets from </w:t>
        </w:r>
        <w:proofErr w:type="spellStart"/>
        <w:r w:rsidRPr="00283FD0">
          <w:rPr>
            <w:rStyle w:val="Hyperlink"/>
            <w:b/>
            <w:bCs/>
          </w:rPr>
          <w:t>TicketSource</w:t>
        </w:r>
        <w:proofErr w:type="spellEnd"/>
      </w:hyperlink>
    </w:p>
    <w:p w:rsidRPr="00283FD0" w:rsidR="00283FD0" w:rsidP="00283FD0" w:rsidRDefault="00283FD0" w14:paraId="26B03859" w14:textId="77777777">
      <w:r w:rsidRPr="00283FD0">
        <w:rPr>
          <w:b/>
          <w:bCs/>
        </w:rPr>
        <w:t> </w:t>
      </w:r>
    </w:p>
    <w:p w:rsidRPr="00283FD0" w:rsidR="00283FD0" w:rsidP="00283FD0" w:rsidRDefault="00283FD0" w14:paraId="516E7E94" w14:textId="77777777">
      <w:r w:rsidRPr="00283FD0">
        <w:rPr>
          <w:b/>
          <w:bCs/>
        </w:rPr>
        <w:t>Jobs</w:t>
      </w:r>
    </w:p>
    <w:p w:rsidRPr="00283FD0" w:rsidR="00283FD0" w:rsidP="00283FD0" w:rsidRDefault="00283FD0" w14:paraId="16FAE236" w14:textId="77777777">
      <w:r w:rsidRPr="00283FD0">
        <w:t xml:space="preserve">1            Borrow Don't Buy is looking for someone to join us as a Fundraising Facilitator. This role will focus on fundraising efforts and strategy for the immediate and long-term future alongside our increased marketing!  Full time position for 37 hours per week on a </w:t>
      </w:r>
      <w:proofErr w:type="gramStart"/>
      <w:r w:rsidRPr="00283FD0">
        <w:t>12 month</w:t>
      </w:r>
      <w:proofErr w:type="gramEnd"/>
      <w:r w:rsidRPr="00283FD0">
        <w:t xml:space="preserve"> fixed term contract funded by The Rank Foundation and the Time to Shine Leadership Programme. For more </w:t>
      </w:r>
      <w:proofErr w:type="gramStart"/>
      <w:r w:rsidRPr="00283FD0">
        <w:t>information</w:t>
      </w:r>
      <w:proofErr w:type="gramEnd"/>
      <w:r w:rsidRPr="00283FD0">
        <w:t xml:space="preserve"> please follow the link below!</w:t>
      </w:r>
    </w:p>
    <w:p w:rsidRPr="00283FD0" w:rsidR="00283FD0" w:rsidP="00283FD0" w:rsidRDefault="00283FD0" w14:paraId="31C5016B" w14:textId="77777777">
      <w:r w:rsidRPr="00283FD0">
        <w:t> </w:t>
      </w:r>
    </w:p>
    <w:p w:rsidRPr="00283FD0" w:rsidR="00283FD0" w:rsidP="00283FD0" w:rsidRDefault="00283FD0" w14:paraId="6DD42A81" w14:textId="77777777">
      <w:hyperlink w:history="1" r:id="rId12">
        <w:r w:rsidRPr="00283FD0">
          <w:rPr>
            <w:rStyle w:val="Hyperlink"/>
          </w:rPr>
          <w:t>https://borrowdontbuy.co.uk/jobs/ </w:t>
        </w:r>
      </w:hyperlink>
    </w:p>
    <w:p w:rsidRPr="00283FD0" w:rsidR="00283FD0" w:rsidP="00283FD0" w:rsidRDefault="00283FD0" w14:paraId="7F6F7F62" w14:textId="77777777">
      <w:r w:rsidRPr="00283FD0">
        <w:t> </w:t>
      </w:r>
    </w:p>
    <w:p w:rsidRPr="00283FD0" w:rsidR="00283FD0" w:rsidP="00283FD0" w:rsidRDefault="00283FD0" w14:paraId="7376E1C9" w14:textId="3501D294">
      <w:r w:rsidRPr="00283FD0">
        <w:lastRenderedPageBreak/>
        <w:drawing>
          <wp:inline distT="0" distB="0" distL="0" distR="0" wp14:anchorId="2824C398" wp14:editId="708827D4">
            <wp:extent cx="5731510" cy="5731510"/>
            <wp:effectExtent l="0" t="0" r="2540" b="2540"/>
            <wp:docPr id="2098545327" name="Picture 2" descr="A yellow duck with a bag of money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45327" name="Picture 2" descr="A yellow duck with a bag of money and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rsidR="002541F1" w:rsidRDefault="002541F1" w14:paraId="176B6EFD" w14:textId="77777777"/>
    <w:sectPr w:rsidR="002541F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A"/>
    <w:rsid w:val="002541F1"/>
    <w:rsid w:val="00283FD0"/>
    <w:rsid w:val="008B07CA"/>
    <w:rsid w:val="008D482A"/>
    <w:rsid w:val="00947A74"/>
    <w:rsid w:val="2F672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8387"/>
  <w15:chartTrackingRefBased/>
  <w15:docId w15:val="{DF33AE1B-B66C-4B73-9EE5-9186C2BE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D482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82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82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482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D482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D482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D482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D482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D482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D482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D482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D482A"/>
    <w:rPr>
      <w:rFonts w:eastAsiaTheme="majorEastAsia" w:cstheme="majorBidi"/>
      <w:color w:val="272727" w:themeColor="text1" w:themeTint="D8"/>
    </w:rPr>
  </w:style>
  <w:style w:type="paragraph" w:styleId="Title">
    <w:name w:val="Title"/>
    <w:basedOn w:val="Normal"/>
    <w:next w:val="Normal"/>
    <w:link w:val="TitleChar"/>
    <w:uiPriority w:val="10"/>
    <w:qFormat/>
    <w:rsid w:val="008D482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D482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D482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D4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82A"/>
    <w:pPr>
      <w:spacing w:before="160"/>
      <w:jc w:val="center"/>
    </w:pPr>
    <w:rPr>
      <w:i/>
      <w:iCs/>
      <w:color w:val="404040" w:themeColor="text1" w:themeTint="BF"/>
    </w:rPr>
  </w:style>
  <w:style w:type="character" w:styleId="QuoteChar" w:customStyle="1">
    <w:name w:val="Quote Char"/>
    <w:basedOn w:val="DefaultParagraphFont"/>
    <w:link w:val="Quote"/>
    <w:uiPriority w:val="29"/>
    <w:rsid w:val="008D482A"/>
    <w:rPr>
      <w:i/>
      <w:iCs/>
      <w:color w:val="404040" w:themeColor="text1" w:themeTint="BF"/>
    </w:rPr>
  </w:style>
  <w:style w:type="paragraph" w:styleId="ListParagraph">
    <w:name w:val="List Paragraph"/>
    <w:basedOn w:val="Normal"/>
    <w:uiPriority w:val="34"/>
    <w:qFormat/>
    <w:rsid w:val="008D482A"/>
    <w:pPr>
      <w:ind w:left="720"/>
      <w:contextualSpacing/>
    </w:pPr>
  </w:style>
  <w:style w:type="character" w:styleId="IntenseEmphasis">
    <w:name w:val="Intense Emphasis"/>
    <w:basedOn w:val="DefaultParagraphFont"/>
    <w:uiPriority w:val="21"/>
    <w:qFormat/>
    <w:rsid w:val="008D482A"/>
    <w:rPr>
      <w:i/>
      <w:iCs/>
      <w:color w:val="0F4761" w:themeColor="accent1" w:themeShade="BF"/>
    </w:rPr>
  </w:style>
  <w:style w:type="paragraph" w:styleId="IntenseQuote">
    <w:name w:val="Intense Quote"/>
    <w:basedOn w:val="Normal"/>
    <w:next w:val="Normal"/>
    <w:link w:val="IntenseQuoteChar"/>
    <w:uiPriority w:val="30"/>
    <w:qFormat/>
    <w:rsid w:val="008D482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D482A"/>
    <w:rPr>
      <w:i/>
      <w:iCs/>
      <w:color w:val="0F4761" w:themeColor="accent1" w:themeShade="BF"/>
    </w:rPr>
  </w:style>
  <w:style w:type="character" w:styleId="IntenseReference">
    <w:name w:val="Intense Reference"/>
    <w:basedOn w:val="DefaultParagraphFont"/>
    <w:uiPriority w:val="32"/>
    <w:qFormat/>
    <w:rsid w:val="008D482A"/>
    <w:rPr>
      <w:b/>
      <w:bCs/>
      <w:smallCaps/>
      <w:color w:val="0F4761" w:themeColor="accent1" w:themeShade="BF"/>
      <w:spacing w:val="5"/>
    </w:rPr>
  </w:style>
  <w:style w:type="character" w:styleId="Hyperlink">
    <w:name w:val="Hyperlink"/>
    <w:basedOn w:val="DefaultParagraphFont"/>
    <w:uiPriority w:val="99"/>
    <w:unhideWhenUsed/>
    <w:rsid w:val="00283FD0"/>
    <w:rPr>
      <w:color w:val="467886" w:themeColor="hyperlink"/>
      <w:u w:val="single"/>
    </w:rPr>
  </w:style>
  <w:style w:type="character" w:styleId="UnresolvedMention">
    <w:name w:val="Unresolved Mention"/>
    <w:basedOn w:val="DefaultParagraphFont"/>
    <w:uiPriority w:val="99"/>
    <w:semiHidden/>
    <w:unhideWhenUsed/>
    <w:rsid w:val="00283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4541">
      <w:bodyDiv w:val="1"/>
      <w:marLeft w:val="0"/>
      <w:marRight w:val="0"/>
      <w:marTop w:val="0"/>
      <w:marBottom w:val="0"/>
      <w:divBdr>
        <w:top w:val="none" w:sz="0" w:space="0" w:color="auto"/>
        <w:left w:val="none" w:sz="0" w:space="0" w:color="auto"/>
        <w:bottom w:val="none" w:sz="0" w:space="0" w:color="auto"/>
        <w:right w:val="none" w:sz="0" w:space="0" w:color="auto"/>
      </w:divBdr>
    </w:div>
    <w:div w:id="143177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russell.org.uk/support-us/guarantee-our-essentials" TargetMode="External" Id="rId8" /><Relationship Type="http://schemas.openxmlformats.org/officeDocument/2006/relationships/image" Target="media/image1.png" Id="rId13" /><Relationship Type="http://schemas.openxmlformats.org/officeDocument/2006/relationships/customXml" Target="../customXml/item3.xml" Id="rId18" /><Relationship Type="http://schemas.openxmlformats.org/officeDocument/2006/relationships/webSettings" Target="webSettings.xml" Id="rId3" /><Relationship Type="http://schemas.openxmlformats.org/officeDocument/2006/relationships/hyperlink" Target="mailto:sarahjane.trevor@mariecurie.org.uk" TargetMode="External" Id="rId7" /><Relationship Type="http://schemas.openxmlformats.org/officeDocument/2006/relationships/hyperlink" Target="https://borrowdontbuy.co.uk/jobs/" TargetMode="External" Id="rId12" /><Relationship Type="http://schemas.openxmlformats.org/officeDocument/2006/relationships/customXml" Target="../customXml/item2.xml" Id="rId17" /><Relationship Type="http://schemas.openxmlformats.org/officeDocument/2006/relationships/settings" Target="settings.xml" Id="rId2" /><Relationship Type="http://schemas.openxmlformats.org/officeDocument/2006/relationships/customXml" Target="../customXml/item1.xml" Id="rId16" /><Relationship Type="http://schemas.openxmlformats.org/officeDocument/2006/relationships/styles" Target="styles.xml" Id="rId1" /><Relationship Type="http://schemas.openxmlformats.org/officeDocument/2006/relationships/hyperlink" Target="mailto:Jan@knightscientific.com" TargetMode="External" Id="rId6" /><Relationship Type="http://schemas.openxmlformats.org/officeDocument/2006/relationships/hyperlink" Target="https://www.ticketsource.co.uk/whats-on/plymouth/plymouth-life-centre/thrive-plymouth-a-decade-of-impact-a-future-of-possibilities/e-gblmxp" TargetMode="External" Id="rId11" /><Relationship Type="http://schemas.openxmlformats.org/officeDocument/2006/relationships/hyperlink" Target="https://www.plymouth.gov.uk/welcoming-spaces" TargetMode="External" Id="rId5" /><Relationship Type="http://schemas.openxmlformats.org/officeDocument/2006/relationships/theme" Target="theme/theme1.xml" Id="rId15" /><Relationship Type="http://schemas.openxmlformats.org/officeDocument/2006/relationships/hyperlink" Target="https://www.livewellworkplacehealth.co.uk/event/plymouth-wellbeing-connections/" TargetMode="External" Id="rId10" /><Relationship Type="http://schemas.openxmlformats.org/officeDocument/2006/relationships/hyperlink" Target="https://www.childrenssociety.org.uk/what-we-do/our-campaigns/save-our-local-safety-net/future-of-local-welfare-inquiry" TargetMode="External" Id="rId9" /><Relationship Type="http://schemas.openxmlformats.org/officeDocument/2006/relationships/fontTable" Target="fontTable.xml" Id="rId14" /><Relationship Type="http://schemas.openxmlformats.org/officeDocument/2006/relationships/hyperlink" Target="https://www.plymouth.gov.uk/household-support-fund" TargetMode="External" Id="R5830c1ced2fd4c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AEC5CA80AD947BE20EA645990E60E" ma:contentTypeVersion="17" ma:contentTypeDescription="Create a new document." ma:contentTypeScope="" ma:versionID="495f47e4a0fd51b205f0c6b1e2db5d10">
  <xsd:schema xmlns:xsd="http://www.w3.org/2001/XMLSchema" xmlns:xs="http://www.w3.org/2001/XMLSchema" xmlns:p="http://schemas.microsoft.com/office/2006/metadata/properties" xmlns:ns2="ea4203a6-51c4-4811-9417-a2feb0cba9a0" xmlns:ns3="8f56a8d8-6591-4212-94a8-d0a8ff43b97d" targetNamespace="http://schemas.microsoft.com/office/2006/metadata/properties" ma:root="true" ma:fieldsID="e510b6e9706fb25cea4340e534668d93" ns2:_="" ns3:_="">
    <xsd:import namespace="ea4203a6-51c4-4811-9417-a2feb0cba9a0"/>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03a6-51c4-4811-9417-a2feb0cba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9d09-e9fd-4f72-91b2-89828f67517d}"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56a8d8-6591-4212-94a8-d0a8ff43b97d" xsi:nil="true"/>
    <lcf76f155ced4ddcb4097134ff3c332f xmlns="ea4203a6-51c4-4811-9417-a2feb0cba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54B724-BBB5-41AB-907F-A18AF73EBC76}"/>
</file>

<file path=customXml/itemProps2.xml><?xml version="1.0" encoding="utf-8"?>
<ds:datastoreItem xmlns:ds="http://schemas.openxmlformats.org/officeDocument/2006/customXml" ds:itemID="{7E8B42DD-1FC8-4EBD-AEC7-ACFA19F3478C}"/>
</file>

<file path=customXml/itemProps3.xml><?xml version="1.0" encoding="utf-8"?>
<ds:datastoreItem xmlns:ds="http://schemas.openxmlformats.org/officeDocument/2006/customXml" ds:itemID="{9A6674A9-DD36-4EA5-B366-08F0308444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Groves-Davis</dc:creator>
  <cp:keywords/>
  <dc:description/>
  <cp:lastModifiedBy>Sarah Newman</cp:lastModifiedBy>
  <cp:revision>3</cp:revision>
  <dcterms:created xsi:type="dcterms:W3CDTF">2024-11-01T12:13:00Z</dcterms:created>
  <dcterms:modified xsi:type="dcterms:W3CDTF">2024-11-06T15:27:54Z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0x01010039AAEC5CA80AD947BE20EA645990E60E</vt:lpwstr>
  </property>
  <property fmtid="{D5CDD505-2E9C-101B-9397-08002B2CF9AE}" pid="3" name="MediaServiceImageTags">
    <vt:lpwstr/>
  </property>
</Properties>
</file>