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4DA4" w14:textId="3EB55263" w:rsidR="1EB565E3" w:rsidRPr="00D5232E" w:rsidRDefault="1EB565E3" w:rsidP="39C0E5F1">
      <w:pPr>
        <w:rPr>
          <w:rFonts w:ascii="Calibri" w:eastAsia="Calibri" w:hAnsi="Calibri" w:cs="Calibri"/>
          <w:color w:val="000000" w:themeColor="text1"/>
        </w:rPr>
      </w:pPr>
      <w:r w:rsidRPr="00D5232E">
        <w:rPr>
          <w:rFonts w:ascii="Calibri" w:hAnsi="Calibri" w:cs="Calibri"/>
          <w:noProof/>
        </w:rPr>
        <w:drawing>
          <wp:inline distT="0" distB="0" distL="0" distR="0" wp14:anchorId="08E98E22" wp14:editId="5DDECB88">
            <wp:extent cx="3448050" cy="981075"/>
            <wp:effectExtent l="0" t="0" r="0" b="0"/>
            <wp:docPr id="447702061" name="drawing" title="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02061" name="Picture 447702061"/>
                    <pic:cNvPicPr/>
                  </pic:nvPicPr>
                  <pic:blipFill>
                    <a:blip r:embed="rId8">
                      <a:extLst>
                        <a:ext uri="{28A0092B-C50C-407E-A947-70E740481C1C}">
                          <a14:useLocalDpi xmlns:a14="http://schemas.microsoft.com/office/drawing/2010/main"/>
                        </a:ext>
                      </a:extLst>
                    </a:blip>
                    <a:stretch>
                      <a:fillRect/>
                    </a:stretch>
                  </pic:blipFill>
                  <pic:spPr>
                    <a:xfrm>
                      <a:off x="0" y="0"/>
                      <a:ext cx="3448050" cy="981075"/>
                    </a:xfrm>
                    <a:prstGeom prst="rect">
                      <a:avLst/>
                    </a:prstGeom>
                  </pic:spPr>
                </pic:pic>
              </a:graphicData>
            </a:graphic>
          </wp:inline>
        </w:drawing>
      </w:r>
    </w:p>
    <w:p w14:paraId="4248DED2" w14:textId="73607635" w:rsidR="1EB565E3" w:rsidRPr="00D5232E" w:rsidRDefault="1EB565E3" w:rsidP="282182B9">
      <w:pPr>
        <w:rPr>
          <w:rFonts w:ascii="Calibri" w:eastAsia="Calibri" w:hAnsi="Calibri" w:cs="Calibri"/>
          <w:color w:val="000000" w:themeColor="text1"/>
        </w:rPr>
      </w:pPr>
      <w:r w:rsidRPr="00D5232E">
        <w:rPr>
          <w:rFonts w:ascii="Calibri" w:eastAsia="Calibri" w:hAnsi="Calibri" w:cs="Calibri"/>
          <w:b/>
          <w:bCs/>
          <w:color w:val="000000" w:themeColor="text1"/>
        </w:rPr>
        <w:t xml:space="preserve">Minutes – </w:t>
      </w:r>
      <w:r w:rsidR="008B1A74" w:rsidRPr="00D5232E">
        <w:rPr>
          <w:rFonts w:ascii="Calibri" w:eastAsia="Calibri" w:hAnsi="Calibri" w:cs="Calibri"/>
          <w:b/>
          <w:bCs/>
          <w:color w:val="000000" w:themeColor="text1"/>
        </w:rPr>
        <w:t>20</w:t>
      </w:r>
      <w:r w:rsidRPr="00D5232E">
        <w:rPr>
          <w:rFonts w:ascii="Calibri" w:eastAsia="Calibri" w:hAnsi="Calibri" w:cs="Calibri"/>
          <w:b/>
          <w:bCs/>
          <w:color w:val="000000" w:themeColor="text1"/>
        </w:rPr>
        <w:t>/</w:t>
      </w:r>
      <w:r w:rsidR="008B1A74" w:rsidRPr="00D5232E">
        <w:rPr>
          <w:rFonts w:ascii="Calibri" w:eastAsia="Calibri" w:hAnsi="Calibri" w:cs="Calibri"/>
          <w:b/>
          <w:bCs/>
          <w:color w:val="000000" w:themeColor="text1"/>
        </w:rPr>
        <w:t>3</w:t>
      </w:r>
      <w:r w:rsidRPr="00D5232E">
        <w:rPr>
          <w:rFonts w:ascii="Calibri" w:eastAsia="Calibri" w:hAnsi="Calibri" w:cs="Calibri"/>
          <w:b/>
          <w:bCs/>
          <w:color w:val="000000" w:themeColor="text1"/>
        </w:rPr>
        <w:t>/202</w:t>
      </w:r>
      <w:r w:rsidR="498E9C45" w:rsidRPr="00D5232E">
        <w:rPr>
          <w:rFonts w:ascii="Calibri" w:eastAsia="Calibri" w:hAnsi="Calibri" w:cs="Calibri"/>
          <w:b/>
          <w:bCs/>
          <w:color w:val="000000" w:themeColor="text1"/>
        </w:rPr>
        <w:t>6</w:t>
      </w:r>
    </w:p>
    <w:p w14:paraId="367D1266" w14:textId="73BF41EF" w:rsidR="1EB565E3" w:rsidRPr="00D5232E" w:rsidRDefault="1EB565E3" w:rsidP="39C0E5F1">
      <w:pPr>
        <w:pStyle w:val="ListParagraph"/>
        <w:numPr>
          <w:ilvl w:val="0"/>
          <w:numId w:val="4"/>
        </w:numPr>
        <w:rPr>
          <w:rFonts w:ascii="Calibri" w:eastAsia="Calibri" w:hAnsi="Calibri" w:cs="Calibri"/>
          <w:color w:val="000000" w:themeColor="text1"/>
        </w:rPr>
      </w:pPr>
      <w:r w:rsidRPr="00D5232E">
        <w:rPr>
          <w:rFonts w:ascii="Calibri" w:eastAsia="Calibri" w:hAnsi="Calibri" w:cs="Calibri"/>
          <w:b/>
          <w:bCs/>
          <w:color w:val="000000" w:themeColor="text1"/>
        </w:rPr>
        <w:t>Welcome</w:t>
      </w:r>
      <w:r w:rsidR="008B1A74" w:rsidRPr="00D5232E">
        <w:rPr>
          <w:rFonts w:ascii="Calibri" w:eastAsia="Calibri" w:hAnsi="Calibri" w:cs="Calibri"/>
          <w:b/>
          <w:bCs/>
          <w:color w:val="000000" w:themeColor="text1"/>
        </w:rPr>
        <w:t xml:space="preserve"> </w:t>
      </w:r>
      <w:r w:rsidRPr="00D5232E">
        <w:rPr>
          <w:rFonts w:ascii="Calibri" w:eastAsia="Calibri" w:hAnsi="Calibri" w:cs="Calibri"/>
          <w:b/>
          <w:bCs/>
          <w:color w:val="000000" w:themeColor="text1"/>
        </w:rPr>
        <w:t>&amp; Actions from Previous Meeting</w:t>
      </w:r>
    </w:p>
    <w:p w14:paraId="4B57F88C" w14:textId="4FDD61DE" w:rsidR="282182B9" w:rsidRDefault="1EB565E3" w:rsidP="00682232">
      <w:pPr>
        <w:ind w:left="720"/>
        <w:rPr>
          <w:rFonts w:ascii="Calibri" w:eastAsia="Calibri" w:hAnsi="Calibri" w:cs="Calibri"/>
          <w:color w:val="000000" w:themeColor="text1"/>
        </w:rPr>
      </w:pPr>
      <w:r w:rsidRPr="00D5232E">
        <w:rPr>
          <w:rFonts w:ascii="Calibri" w:eastAsia="Calibri" w:hAnsi="Calibri" w:cs="Calibri"/>
          <w:color w:val="000000" w:themeColor="text1"/>
        </w:rPr>
        <w:t xml:space="preserve">The </w:t>
      </w:r>
      <w:r w:rsidR="00D5232E" w:rsidRPr="00D5232E">
        <w:rPr>
          <w:rFonts w:ascii="Calibri" w:eastAsia="Calibri" w:hAnsi="Calibri" w:cs="Calibri"/>
          <w:color w:val="000000" w:themeColor="text1"/>
        </w:rPr>
        <w:t xml:space="preserve">Diana Crump, </w:t>
      </w:r>
      <w:r w:rsidR="43CAFA13" w:rsidRPr="00D5232E">
        <w:rPr>
          <w:rFonts w:ascii="Calibri" w:eastAsia="Calibri" w:hAnsi="Calibri" w:cs="Calibri"/>
          <w:color w:val="000000" w:themeColor="text1"/>
        </w:rPr>
        <w:t xml:space="preserve">Independent </w:t>
      </w:r>
      <w:r w:rsidRPr="00D5232E">
        <w:rPr>
          <w:rFonts w:ascii="Calibri" w:eastAsia="Calibri" w:hAnsi="Calibri" w:cs="Calibri"/>
          <w:color w:val="000000" w:themeColor="text1"/>
        </w:rPr>
        <w:t xml:space="preserve">Chair </w:t>
      </w:r>
      <w:r w:rsidR="5FDF120F" w:rsidRPr="00D5232E">
        <w:rPr>
          <w:rFonts w:ascii="Calibri" w:eastAsia="Calibri" w:hAnsi="Calibri" w:cs="Calibri"/>
          <w:color w:val="000000" w:themeColor="text1"/>
        </w:rPr>
        <w:t>(</w:t>
      </w:r>
      <w:r w:rsidR="00D5232E" w:rsidRPr="00D5232E">
        <w:rPr>
          <w:rFonts w:ascii="Calibri" w:eastAsia="Calibri" w:hAnsi="Calibri" w:cs="Calibri"/>
          <w:color w:val="000000" w:themeColor="text1"/>
        </w:rPr>
        <w:t>DC</w:t>
      </w:r>
      <w:r w:rsidR="5FDF120F" w:rsidRPr="00D5232E">
        <w:rPr>
          <w:rFonts w:ascii="Calibri" w:eastAsia="Calibri" w:hAnsi="Calibri" w:cs="Calibri"/>
          <w:color w:val="000000" w:themeColor="text1"/>
        </w:rPr>
        <w:t>)</w:t>
      </w:r>
      <w:r w:rsidR="00D5232E" w:rsidRPr="00D5232E">
        <w:rPr>
          <w:rFonts w:ascii="Calibri" w:eastAsia="Calibri" w:hAnsi="Calibri" w:cs="Calibri"/>
          <w:color w:val="000000" w:themeColor="text1"/>
        </w:rPr>
        <w:t>,</w:t>
      </w:r>
      <w:r w:rsidR="5FDF120F" w:rsidRPr="00D5232E">
        <w:rPr>
          <w:rFonts w:ascii="Calibri" w:eastAsia="Calibri" w:hAnsi="Calibri" w:cs="Calibri"/>
          <w:color w:val="000000" w:themeColor="text1"/>
        </w:rPr>
        <w:t xml:space="preserve"> </w:t>
      </w:r>
      <w:r w:rsidRPr="00D5232E">
        <w:rPr>
          <w:rFonts w:ascii="Calibri" w:eastAsia="Calibri" w:hAnsi="Calibri" w:cs="Calibri"/>
          <w:color w:val="000000" w:themeColor="text1"/>
        </w:rPr>
        <w:t xml:space="preserve">welcomed attendees and noted that </w:t>
      </w:r>
      <w:r w:rsidR="0809F9A6" w:rsidRPr="00D5232E">
        <w:rPr>
          <w:rFonts w:ascii="Calibri" w:eastAsia="Calibri" w:hAnsi="Calibri" w:cs="Calibri"/>
          <w:color w:val="000000" w:themeColor="text1"/>
        </w:rPr>
        <w:t>minutes were agreed from the previous meeting with no amendments</w:t>
      </w:r>
      <w:r w:rsidRPr="00D5232E">
        <w:rPr>
          <w:rFonts w:ascii="Calibri" w:eastAsia="Calibri" w:hAnsi="Calibri" w:cs="Calibri"/>
          <w:color w:val="000000" w:themeColor="text1"/>
        </w:rPr>
        <w:t>.</w:t>
      </w:r>
      <w:r w:rsidR="0809F9A6" w:rsidRPr="00D5232E">
        <w:rPr>
          <w:rFonts w:ascii="Calibri" w:eastAsia="Calibri" w:hAnsi="Calibri" w:cs="Calibri"/>
          <w:color w:val="000000" w:themeColor="text1"/>
        </w:rPr>
        <w:t xml:space="preserve"> </w:t>
      </w:r>
      <w:r w:rsidR="00D5232E" w:rsidRPr="00D5232E">
        <w:rPr>
          <w:rFonts w:ascii="Calibri" w:eastAsia="Calibri" w:hAnsi="Calibri" w:cs="Calibri"/>
          <w:color w:val="000000" w:themeColor="text1"/>
        </w:rPr>
        <w:t xml:space="preserve">Confirmed that action points were underway. </w:t>
      </w:r>
    </w:p>
    <w:p w14:paraId="5C8532A8" w14:textId="338E9E38" w:rsidR="00D5232E" w:rsidRPr="006F5975" w:rsidRDefault="00D5232E" w:rsidP="006F5975">
      <w:pPr>
        <w:pStyle w:val="ListParagraph"/>
        <w:numPr>
          <w:ilvl w:val="0"/>
          <w:numId w:val="4"/>
        </w:numPr>
        <w:spacing w:after="0"/>
        <w:rPr>
          <w:rFonts w:ascii="Calibri" w:eastAsia="Nunito" w:hAnsi="Calibri" w:cs="Calibri"/>
        </w:rPr>
      </w:pPr>
      <w:r w:rsidRPr="006F5975">
        <w:rPr>
          <w:rFonts w:ascii="Calibri" w:eastAsia="Nunito" w:hAnsi="Calibri" w:cs="Calibri"/>
          <w:b/>
          <w:bCs/>
        </w:rPr>
        <w:t xml:space="preserve">Crisis and Resilience Fund Launch and Structure: </w:t>
      </w:r>
      <w:r w:rsidRPr="006F5975">
        <w:rPr>
          <w:rFonts w:ascii="Calibri" w:eastAsia="Nunito" w:hAnsi="Calibri" w:cs="Calibri"/>
        </w:rPr>
        <w:t>Simon Kitchen</w:t>
      </w:r>
      <w:r w:rsidR="00FD6B7A" w:rsidRPr="006F5975">
        <w:rPr>
          <w:rFonts w:ascii="Calibri" w:eastAsia="Nunito" w:hAnsi="Calibri" w:cs="Calibri"/>
        </w:rPr>
        <w:t xml:space="preserve"> (SK)</w:t>
      </w:r>
      <w:r w:rsidRPr="006F5975">
        <w:rPr>
          <w:rFonts w:ascii="Calibri" w:eastAsia="Nunito" w:hAnsi="Calibri" w:cs="Calibri"/>
        </w:rPr>
        <w:t xml:space="preserve"> from Devon County Council </w:t>
      </w:r>
      <w:r w:rsidR="00A073A4" w:rsidRPr="006F5975">
        <w:rPr>
          <w:rFonts w:ascii="Calibri" w:eastAsia="Nunito" w:hAnsi="Calibri" w:cs="Calibri"/>
        </w:rPr>
        <w:t xml:space="preserve">(DCC) </w:t>
      </w:r>
      <w:r w:rsidRPr="006F5975">
        <w:rPr>
          <w:rFonts w:ascii="Calibri" w:eastAsia="Nunito" w:hAnsi="Calibri" w:cs="Calibri"/>
        </w:rPr>
        <w:t>presented the new Crisis and Resilience Fund (CaRF)</w:t>
      </w:r>
      <w:r w:rsidR="00575898" w:rsidRPr="006F5975">
        <w:rPr>
          <w:rFonts w:ascii="Calibri" w:eastAsia="Nunito" w:hAnsi="Calibri" w:cs="Calibri"/>
        </w:rPr>
        <w:t xml:space="preserve"> (slides attached)</w:t>
      </w:r>
      <w:r w:rsidRPr="006F5975">
        <w:rPr>
          <w:rFonts w:ascii="Calibri" w:eastAsia="Nunito" w:hAnsi="Calibri" w:cs="Calibri"/>
        </w:rPr>
        <w:t>, outlining its government-backed funding, structure, and the shift from blanket support</w:t>
      </w:r>
      <w:r w:rsidR="00FD6B7A" w:rsidRPr="006F5975">
        <w:rPr>
          <w:rFonts w:ascii="Calibri" w:eastAsia="Nunito" w:hAnsi="Calibri" w:cs="Calibri"/>
        </w:rPr>
        <w:t xml:space="preserve"> for groups</w:t>
      </w:r>
      <w:r w:rsidRPr="006F5975">
        <w:rPr>
          <w:rFonts w:ascii="Calibri" w:eastAsia="Nunito" w:hAnsi="Calibri" w:cs="Calibri"/>
        </w:rPr>
        <w:t xml:space="preserve"> to targeted crisis payments</w:t>
      </w:r>
      <w:r w:rsidR="00FD6B7A" w:rsidRPr="006F5975">
        <w:rPr>
          <w:rFonts w:ascii="Calibri" w:eastAsia="Nunito" w:hAnsi="Calibri" w:cs="Calibri"/>
        </w:rPr>
        <w:t xml:space="preserve">. </w:t>
      </w:r>
    </w:p>
    <w:p w14:paraId="7CF54E17" w14:textId="7C755C5B" w:rsidR="00D5232E" w:rsidRP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Fund Overview and Objectives: </w:t>
      </w:r>
      <w:r w:rsidRPr="00D5232E">
        <w:rPr>
          <w:rFonts w:ascii="Calibri" w:eastAsia="Nunito" w:hAnsi="Calibri" w:cs="Calibri"/>
        </w:rPr>
        <w:t xml:space="preserve">SK explained that the CaRF is a three-year programme funded by the Department of Work and Pensions, with £8.4 million allocated annually to Devon </w:t>
      </w:r>
      <w:r w:rsidR="00A073A4">
        <w:rPr>
          <w:rFonts w:ascii="Calibri" w:eastAsia="Nunito" w:hAnsi="Calibri" w:cs="Calibri"/>
        </w:rPr>
        <w:t>(DCC administrative area)</w:t>
      </w:r>
      <w:r w:rsidRPr="00D5232E">
        <w:rPr>
          <w:rFonts w:ascii="Calibri" w:eastAsia="Nunito" w:hAnsi="Calibri" w:cs="Calibri"/>
        </w:rPr>
        <w:t xml:space="preserve">. </w:t>
      </w:r>
      <w:r w:rsidR="00A073A4">
        <w:rPr>
          <w:rFonts w:ascii="Calibri" w:eastAsia="Nunito" w:hAnsi="Calibri" w:cs="Calibri"/>
        </w:rPr>
        <w:t xml:space="preserve">Plymouth and Torbay will have separate funds. </w:t>
      </w:r>
      <w:r w:rsidRPr="00D5232E">
        <w:rPr>
          <w:rFonts w:ascii="Calibri" w:eastAsia="Nunito" w:hAnsi="Calibri" w:cs="Calibri"/>
        </w:rPr>
        <w:t xml:space="preserve">The fund aims to provide immediate crisis support </w:t>
      </w:r>
      <w:r w:rsidR="00A073A4">
        <w:rPr>
          <w:rFonts w:ascii="Calibri" w:eastAsia="Nunito" w:hAnsi="Calibri" w:cs="Calibri"/>
        </w:rPr>
        <w:t>for those in financial shock, as well as wraparound support that</w:t>
      </w:r>
      <w:r w:rsidRPr="00D5232E">
        <w:rPr>
          <w:rFonts w:ascii="Calibri" w:eastAsia="Nunito" w:hAnsi="Calibri" w:cs="Calibri"/>
        </w:rPr>
        <w:t xml:space="preserve"> invest</w:t>
      </w:r>
      <w:r w:rsidR="00A073A4">
        <w:rPr>
          <w:rFonts w:ascii="Calibri" w:eastAsia="Nunito" w:hAnsi="Calibri" w:cs="Calibri"/>
        </w:rPr>
        <w:t>s</w:t>
      </w:r>
      <w:r w:rsidRPr="00D5232E">
        <w:rPr>
          <w:rFonts w:ascii="Calibri" w:eastAsia="Nunito" w:hAnsi="Calibri" w:cs="Calibri"/>
        </w:rPr>
        <w:t xml:space="preserve"> in long</w:t>
      </w:r>
      <w:r w:rsidR="00A073A4">
        <w:rPr>
          <w:rFonts w:ascii="Calibri" w:eastAsia="Nunito" w:hAnsi="Calibri" w:cs="Calibri"/>
        </w:rPr>
        <w:t>er</w:t>
      </w:r>
      <w:r w:rsidRPr="00D5232E">
        <w:rPr>
          <w:rFonts w:ascii="Calibri" w:eastAsia="Nunito" w:hAnsi="Calibri" w:cs="Calibri"/>
        </w:rPr>
        <w:t>-term financial resilience</w:t>
      </w:r>
      <w:r w:rsidR="00A073A4">
        <w:rPr>
          <w:rFonts w:ascii="Calibri" w:eastAsia="Nunito" w:hAnsi="Calibri" w:cs="Calibri"/>
        </w:rPr>
        <w:t xml:space="preserve">. </w:t>
      </w:r>
    </w:p>
    <w:p w14:paraId="69C1BA3F" w14:textId="61BCC4D7" w:rsidR="00D5232E" w:rsidRP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Fund Structure and Allocation: </w:t>
      </w:r>
      <w:r w:rsidRPr="00D5232E">
        <w:rPr>
          <w:rFonts w:ascii="Calibri" w:eastAsia="Nunito" w:hAnsi="Calibri" w:cs="Calibri"/>
        </w:rPr>
        <w:t>S</w:t>
      </w:r>
      <w:r w:rsidR="00A073A4">
        <w:rPr>
          <w:rFonts w:ascii="Calibri" w:eastAsia="Nunito" w:hAnsi="Calibri" w:cs="Calibri"/>
        </w:rPr>
        <w:t>K</w:t>
      </w:r>
      <w:r w:rsidRPr="00D5232E">
        <w:rPr>
          <w:rFonts w:ascii="Calibri" w:eastAsia="Nunito" w:hAnsi="Calibri" w:cs="Calibri"/>
        </w:rPr>
        <w:t xml:space="preserve"> described the fund's four main components: crisis payments, discretionary housing payments</w:t>
      </w:r>
      <w:r w:rsidR="006D2C68">
        <w:rPr>
          <w:rFonts w:ascii="Calibri" w:eastAsia="Nunito" w:hAnsi="Calibri" w:cs="Calibri"/>
        </w:rPr>
        <w:t xml:space="preserve"> (although these are separate from the £8.4m)</w:t>
      </w:r>
      <w:r w:rsidRPr="00D5232E">
        <w:rPr>
          <w:rFonts w:ascii="Calibri" w:eastAsia="Nunito" w:hAnsi="Calibri" w:cs="Calibri"/>
        </w:rPr>
        <w:t xml:space="preserve">, funding for resilience services, and community funding. The majority of the funding will be distributed through </w:t>
      </w:r>
      <w:r w:rsidR="00A073A4">
        <w:rPr>
          <w:rFonts w:ascii="Calibri" w:eastAsia="Nunito" w:hAnsi="Calibri" w:cs="Calibri"/>
        </w:rPr>
        <w:t>D</w:t>
      </w:r>
      <w:r w:rsidRPr="00D5232E">
        <w:rPr>
          <w:rFonts w:ascii="Calibri" w:eastAsia="Nunito" w:hAnsi="Calibri" w:cs="Calibri"/>
        </w:rPr>
        <w:t xml:space="preserve">istrict </w:t>
      </w:r>
      <w:r w:rsidR="00A073A4">
        <w:rPr>
          <w:rFonts w:ascii="Calibri" w:eastAsia="Nunito" w:hAnsi="Calibri" w:cs="Calibri"/>
        </w:rPr>
        <w:t>C</w:t>
      </w:r>
      <w:r w:rsidRPr="00D5232E">
        <w:rPr>
          <w:rFonts w:ascii="Calibri" w:eastAsia="Nunito" w:hAnsi="Calibri" w:cs="Calibri"/>
        </w:rPr>
        <w:t>ouncils</w:t>
      </w:r>
      <w:r w:rsidR="00A073A4">
        <w:rPr>
          <w:rFonts w:ascii="Calibri" w:eastAsia="Nunito" w:hAnsi="Calibri" w:cs="Calibri"/>
        </w:rPr>
        <w:t xml:space="preserve">. </w:t>
      </w:r>
    </w:p>
    <w:p w14:paraId="4812E052" w14:textId="137E403A" w:rsidR="00D5232E" w:rsidRP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Implementation Timeline and Challenges: </w:t>
      </w:r>
      <w:r w:rsidRPr="00D5232E">
        <w:rPr>
          <w:rFonts w:ascii="Calibri" w:eastAsia="Nunito" w:hAnsi="Calibri" w:cs="Calibri"/>
        </w:rPr>
        <w:t>The fund is expected to go live from 1 April</w:t>
      </w:r>
      <w:r w:rsidR="00E8254A">
        <w:rPr>
          <w:rFonts w:ascii="Calibri" w:eastAsia="Nunito" w:hAnsi="Calibri" w:cs="Calibri"/>
        </w:rPr>
        <w:t xml:space="preserve">. </w:t>
      </w:r>
      <w:r w:rsidRPr="00D5232E">
        <w:rPr>
          <w:rFonts w:ascii="Calibri" w:eastAsia="Nunito" w:hAnsi="Calibri" w:cs="Calibri"/>
        </w:rPr>
        <w:t>S</w:t>
      </w:r>
      <w:r w:rsidR="00E8254A">
        <w:rPr>
          <w:rFonts w:ascii="Calibri" w:eastAsia="Nunito" w:hAnsi="Calibri" w:cs="Calibri"/>
        </w:rPr>
        <w:t>K</w:t>
      </w:r>
      <w:r w:rsidRPr="00D5232E">
        <w:rPr>
          <w:rFonts w:ascii="Calibri" w:eastAsia="Nunito" w:hAnsi="Calibri" w:cs="Calibri"/>
        </w:rPr>
        <w:t xml:space="preserve"> noted the </w:t>
      </w:r>
      <w:r w:rsidR="00E8254A">
        <w:rPr>
          <w:rFonts w:ascii="Calibri" w:eastAsia="Nunito" w:hAnsi="Calibri" w:cs="Calibri"/>
        </w:rPr>
        <w:t>challenge of balancing</w:t>
      </w:r>
      <w:r w:rsidRPr="00D5232E">
        <w:rPr>
          <w:rFonts w:ascii="Calibri" w:eastAsia="Nunito" w:hAnsi="Calibri" w:cs="Calibri"/>
        </w:rPr>
        <w:t xml:space="preserve"> the need for rapid implementation and the importance of developing robust support networks, emphasising a 'review and refine' approach over the three-year period.</w:t>
      </w:r>
    </w:p>
    <w:p w14:paraId="1734970A" w14:textId="79AA1769" w:rsid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Eligibility and Delivery Mechanisms: </w:t>
      </w:r>
      <w:r w:rsidRPr="00D5232E">
        <w:rPr>
          <w:rFonts w:ascii="Calibri" w:eastAsia="Nunito" w:hAnsi="Calibri" w:cs="Calibri"/>
        </w:rPr>
        <w:t xml:space="preserve">Eligibility for crisis payments will be based on financial criteria, with </w:t>
      </w:r>
      <w:r w:rsidR="00E8254A">
        <w:rPr>
          <w:rFonts w:ascii="Calibri" w:eastAsia="Nunito" w:hAnsi="Calibri" w:cs="Calibri"/>
        </w:rPr>
        <w:t>D</w:t>
      </w:r>
      <w:r w:rsidRPr="00D5232E">
        <w:rPr>
          <w:rFonts w:ascii="Calibri" w:eastAsia="Nunito" w:hAnsi="Calibri" w:cs="Calibri"/>
        </w:rPr>
        <w:t xml:space="preserve">istrict </w:t>
      </w:r>
      <w:r w:rsidR="00E8254A">
        <w:rPr>
          <w:rFonts w:ascii="Calibri" w:eastAsia="Nunito" w:hAnsi="Calibri" w:cs="Calibri"/>
        </w:rPr>
        <w:t>C</w:t>
      </w:r>
      <w:r w:rsidRPr="00D5232E">
        <w:rPr>
          <w:rFonts w:ascii="Calibri" w:eastAsia="Nunito" w:hAnsi="Calibri" w:cs="Calibri"/>
        </w:rPr>
        <w:t xml:space="preserve">ouncils serving as the primary access points. </w:t>
      </w:r>
      <w:r w:rsidR="00E8254A">
        <w:rPr>
          <w:rFonts w:ascii="Calibri" w:eastAsia="Nunito" w:hAnsi="Calibri" w:cs="Calibri"/>
        </w:rPr>
        <w:t>SK</w:t>
      </w:r>
      <w:r w:rsidRPr="00D5232E">
        <w:rPr>
          <w:rFonts w:ascii="Calibri" w:eastAsia="Nunito" w:hAnsi="Calibri" w:cs="Calibri"/>
        </w:rPr>
        <w:t xml:space="preserve"> highlighted the need to develop alternative gateways for those who do not engage with local authorities</w:t>
      </w:r>
      <w:r w:rsidR="00D070E6">
        <w:rPr>
          <w:rFonts w:ascii="Calibri" w:eastAsia="Nunito" w:hAnsi="Calibri" w:cs="Calibri"/>
        </w:rPr>
        <w:t xml:space="preserve"> (see below, DIAN)</w:t>
      </w:r>
      <w:r w:rsidRPr="00D5232E">
        <w:rPr>
          <w:rFonts w:ascii="Calibri" w:eastAsia="Nunito" w:hAnsi="Calibri" w:cs="Calibri"/>
        </w:rPr>
        <w:t>.</w:t>
      </w:r>
    </w:p>
    <w:p w14:paraId="579307AA" w14:textId="7BC04787" w:rsid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Partnership Board and Sector Involvement: </w:t>
      </w:r>
      <w:r w:rsidRPr="00D5232E">
        <w:rPr>
          <w:rFonts w:ascii="Calibri" w:eastAsia="Nunito" w:hAnsi="Calibri" w:cs="Calibri"/>
        </w:rPr>
        <w:t>S</w:t>
      </w:r>
      <w:r w:rsidR="00017A94">
        <w:rPr>
          <w:rFonts w:ascii="Calibri" w:eastAsia="Nunito" w:hAnsi="Calibri" w:cs="Calibri"/>
        </w:rPr>
        <w:t>K</w:t>
      </w:r>
      <w:r w:rsidRPr="00D5232E">
        <w:rPr>
          <w:rFonts w:ascii="Calibri" w:eastAsia="Nunito" w:hAnsi="Calibri" w:cs="Calibri"/>
        </w:rPr>
        <w:t xml:space="preserve"> </w:t>
      </w:r>
      <w:r w:rsidR="00017A94">
        <w:rPr>
          <w:rFonts w:ascii="Calibri" w:eastAsia="Nunito" w:hAnsi="Calibri" w:cs="Calibri"/>
        </w:rPr>
        <w:t xml:space="preserve">invited interested VCSEs to contribute to </w:t>
      </w:r>
      <w:r w:rsidRPr="00D5232E">
        <w:rPr>
          <w:rFonts w:ascii="Calibri" w:eastAsia="Nunito" w:hAnsi="Calibri" w:cs="Calibri"/>
        </w:rPr>
        <w:t>a partnership board to oversee the fund's investments and delivery. D</w:t>
      </w:r>
      <w:r w:rsidR="00F05A0E">
        <w:rPr>
          <w:rFonts w:ascii="Calibri" w:eastAsia="Nunito" w:hAnsi="Calibri" w:cs="Calibri"/>
        </w:rPr>
        <w:t>C</w:t>
      </w:r>
      <w:r w:rsidRPr="00D5232E">
        <w:rPr>
          <w:rFonts w:ascii="Calibri" w:eastAsia="Nunito" w:hAnsi="Calibri" w:cs="Calibri"/>
        </w:rPr>
        <w:t xml:space="preserve"> and other participants supported the inclusion of sector-wide and specialist representatives to ensure broad input</w:t>
      </w:r>
      <w:r w:rsidR="00F05A0E">
        <w:rPr>
          <w:rFonts w:ascii="Calibri" w:eastAsia="Nunito" w:hAnsi="Calibri" w:cs="Calibri"/>
        </w:rPr>
        <w:t xml:space="preserve"> and emphasised early involvement</w:t>
      </w:r>
      <w:r w:rsidRPr="00D5232E">
        <w:rPr>
          <w:rFonts w:ascii="Calibri" w:eastAsia="Nunito" w:hAnsi="Calibri" w:cs="Calibri"/>
        </w:rPr>
        <w:t>.</w:t>
      </w:r>
      <w:r w:rsidR="00B57B27">
        <w:rPr>
          <w:rFonts w:ascii="Calibri" w:eastAsia="Nunito" w:hAnsi="Calibri" w:cs="Calibri"/>
        </w:rPr>
        <w:t xml:space="preserve"> DC suggested that there could be multiple VCSE places on the board as well as places for Assembly reps. </w:t>
      </w:r>
    </w:p>
    <w:p w14:paraId="2FC8445A" w14:textId="77777777" w:rsidR="0034700F" w:rsidRDefault="0034700F" w:rsidP="005C2813">
      <w:pPr>
        <w:spacing w:after="0"/>
        <w:ind w:left="1080"/>
        <w:rPr>
          <w:rFonts w:ascii="Calibri" w:eastAsia="Nunito" w:hAnsi="Calibri" w:cs="Calibri"/>
          <w:b/>
          <w:bCs/>
        </w:rPr>
      </w:pPr>
    </w:p>
    <w:p w14:paraId="70458D5F" w14:textId="79AFBA3B" w:rsidR="0084351D" w:rsidRDefault="0034700F" w:rsidP="006F5975">
      <w:pPr>
        <w:pStyle w:val="ListParagraph"/>
        <w:numPr>
          <w:ilvl w:val="1"/>
          <w:numId w:val="4"/>
        </w:numPr>
        <w:spacing w:after="0"/>
        <w:rPr>
          <w:rFonts w:ascii="Calibri" w:eastAsia="Nunito" w:hAnsi="Calibri" w:cs="Calibri"/>
        </w:rPr>
      </w:pPr>
      <w:r>
        <w:rPr>
          <w:rFonts w:ascii="Calibri" w:eastAsia="Nunito" w:hAnsi="Calibri" w:cs="Calibri"/>
          <w:b/>
          <w:bCs/>
        </w:rPr>
        <w:t>Devon Information and Advice Network (DIAN):</w:t>
      </w:r>
      <w:r>
        <w:rPr>
          <w:rFonts w:ascii="Calibri" w:eastAsia="Nunito" w:hAnsi="Calibri" w:cs="Calibri"/>
        </w:rPr>
        <w:t xml:space="preserve"> SK discussed the proposed DIAN as a central point for all support services, acknowledging that it may be best to work with existing services that deliver this or part of it already, rather than starting from scratch. With the ethos of ‘no door is the wrong door’, the network would support the idea that the crisis payment is a one-time </w:t>
      </w:r>
      <w:r w:rsidR="00F46783">
        <w:rPr>
          <w:rFonts w:ascii="Calibri" w:eastAsia="Nunito" w:hAnsi="Calibri" w:cs="Calibri"/>
        </w:rPr>
        <w:t>solution,</w:t>
      </w:r>
      <w:r>
        <w:rPr>
          <w:rFonts w:ascii="Calibri" w:eastAsia="Nunito" w:hAnsi="Calibri" w:cs="Calibri"/>
        </w:rPr>
        <w:t xml:space="preserve"> and the wraparound support creates longer term resilience. </w:t>
      </w:r>
      <w:r w:rsidR="009B7481">
        <w:rPr>
          <w:rFonts w:ascii="Calibri" w:eastAsia="Nunito" w:hAnsi="Calibri" w:cs="Calibri"/>
        </w:rPr>
        <w:t>SK would welcome a working group from the VCSE sector to lead on the development of DIAN, including looking at whether it’s the right model, whether it’s viable, how it could be developed</w:t>
      </w:r>
      <w:r w:rsidR="002E2B58">
        <w:rPr>
          <w:rFonts w:ascii="Calibri" w:eastAsia="Nunito" w:hAnsi="Calibri" w:cs="Calibri"/>
        </w:rPr>
        <w:t xml:space="preserve"> etc. </w:t>
      </w:r>
    </w:p>
    <w:p w14:paraId="374D77D0" w14:textId="77777777" w:rsidR="0084351D" w:rsidRPr="0084351D" w:rsidRDefault="0084351D" w:rsidP="0084351D">
      <w:pPr>
        <w:pStyle w:val="ListParagraph"/>
        <w:rPr>
          <w:rFonts w:ascii="Calibri" w:eastAsia="Nunito" w:hAnsi="Calibri" w:cs="Calibri"/>
        </w:rPr>
      </w:pPr>
    </w:p>
    <w:p w14:paraId="00822C07" w14:textId="77777777" w:rsidR="0084351D" w:rsidRDefault="0084351D" w:rsidP="0084351D">
      <w:pPr>
        <w:pStyle w:val="ListParagraph"/>
        <w:spacing w:after="0"/>
        <w:ind w:left="1440"/>
        <w:rPr>
          <w:rFonts w:ascii="Calibri" w:eastAsia="Nunito" w:hAnsi="Calibri" w:cs="Calibri"/>
        </w:rPr>
      </w:pPr>
      <w:r w:rsidRPr="0084351D">
        <w:rPr>
          <w:rFonts w:ascii="Calibri" w:eastAsia="Nunito" w:hAnsi="Calibri" w:cs="Calibri"/>
          <w:i/>
          <w:iCs/>
        </w:rPr>
        <w:t>Discussion:</w:t>
      </w:r>
    </w:p>
    <w:p w14:paraId="61EF76E1" w14:textId="0BB758F6" w:rsidR="0084351D" w:rsidRDefault="0034700F" w:rsidP="0084351D">
      <w:pPr>
        <w:pStyle w:val="ListParagraph"/>
        <w:numPr>
          <w:ilvl w:val="0"/>
          <w:numId w:val="9"/>
        </w:numPr>
        <w:spacing w:after="0"/>
        <w:rPr>
          <w:rFonts w:ascii="Calibri" w:eastAsia="Nunito" w:hAnsi="Calibri" w:cs="Calibri"/>
        </w:rPr>
      </w:pPr>
      <w:r>
        <w:rPr>
          <w:rFonts w:ascii="Calibri" w:eastAsia="Nunito" w:hAnsi="Calibri" w:cs="Calibri"/>
        </w:rPr>
        <w:t>Representatives from Citizens Advice charities spoke of how well a central advice networks work in their locations</w:t>
      </w:r>
      <w:r w:rsidR="00204682">
        <w:rPr>
          <w:rFonts w:ascii="Calibri" w:eastAsia="Nunito" w:hAnsi="Calibri" w:cs="Calibri"/>
        </w:rPr>
        <w:t xml:space="preserve"> but how a Devon-wide network has never quite come to fruition</w:t>
      </w:r>
      <w:r>
        <w:rPr>
          <w:rFonts w:ascii="Calibri" w:eastAsia="Nunito" w:hAnsi="Calibri" w:cs="Calibri"/>
        </w:rPr>
        <w:t xml:space="preserve">. They offered to share their advice to support the creation of a Devon network. </w:t>
      </w:r>
    </w:p>
    <w:p w14:paraId="4420F958" w14:textId="77777777" w:rsidR="0084351D" w:rsidRDefault="002E1737" w:rsidP="0084351D">
      <w:pPr>
        <w:pStyle w:val="ListParagraph"/>
        <w:numPr>
          <w:ilvl w:val="0"/>
          <w:numId w:val="9"/>
        </w:numPr>
        <w:spacing w:after="0"/>
        <w:rPr>
          <w:rFonts w:ascii="Calibri" w:eastAsia="Nunito" w:hAnsi="Calibri" w:cs="Calibri"/>
        </w:rPr>
      </w:pPr>
      <w:r>
        <w:rPr>
          <w:rFonts w:ascii="Calibri" w:eastAsia="Nunito" w:hAnsi="Calibri" w:cs="Calibri"/>
        </w:rPr>
        <w:t xml:space="preserve">A comment from the audience recommended food insecurity organisations, including food banks, would need to be involved in </w:t>
      </w:r>
      <w:r w:rsidR="00847C94">
        <w:rPr>
          <w:rFonts w:ascii="Calibri" w:eastAsia="Nunito" w:hAnsi="Calibri" w:cs="Calibri"/>
        </w:rPr>
        <w:t xml:space="preserve">DIAN. </w:t>
      </w:r>
    </w:p>
    <w:p w14:paraId="4D4B6A79" w14:textId="77777777" w:rsidR="0084351D" w:rsidRDefault="00DA4983" w:rsidP="0084351D">
      <w:pPr>
        <w:pStyle w:val="ListParagraph"/>
        <w:numPr>
          <w:ilvl w:val="0"/>
          <w:numId w:val="9"/>
        </w:numPr>
        <w:spacing w:after="0"/>
        <w:rPr>
          <w:rFonts w:ascii="Calibri" w:eastAsia="Nunito" w:hAnsi="Calibri" w:cs="Calibri"/>
        </w:rPr>
      </w:pPr>
      <w:r>
        <w:rPr>
          <w:rFonts w:ascii="Calibri" w:eastAsia="Nunito" w:hAnsi="Calibri" w:cs="Calibri"/>
        </w:rPr>
        <w:t xml:space="preserve">A further comment from the audience highlighted the importance of recognising unpaid carers as a group with support needs. SK agreed but emphasised the move away from support for groups to </w:t>
      </w:r>
      <w:r w:rsidR="00B50DAF">
        <w:rPr>
          <w:rFonts w:ascii="Calibri" w:eastAsia="Nunito" w:hAnsi="Calibri" w:cs="Calibri"/>
        </w:rPr>
        <w:t xml:space="preserve">payments to those in financial shock. Financial eligibility will be the main factor for the new system. </w:t>
      </w:r>
    </w:p>
    <w:p w14:paraId="03C79A08" w14:textId="77777777" w:rsidR="0084351D" w:rsidRDefault="00D660DE" w:rsidP="0084351D">
      <w:pPr>
        <w:pStyle w:val="ListParagraph"/>
        <w:numPr>
          <w:ilvl w:val="0"/>
          <w:numId w:val="9"/>
        </w:numPr>
        <w:spacing w:after="0"/>
        <w:rPr>
          <w:rFonts w:ascii="Calibri" w:eastAsia="Nunito" w:hAnsi="Calibri" w:cs="Calibri"/>
        </w:rPr>
      </w:pPr>
      <w:r>
        <w:rPr>
          <w:rFonts w:ascii="Calibri" w:eastAsia="Nunito" w:hAnsi="Calibri" w:cs="Calibri"/>
        </w:rPr>
        <w:t xml:space="preserve">Another comment from the audience queried whether the reasons behind financial shock </w:t>
      </w:r>
      <w:r w:rsidR="00C0783A">
        <w:rPr>
          <w:rFonts w:ascii="Calibri" w:eastAsia="Nunito" w:hAnsi="Calibri" w:cs="Calibri"/>
        </w:rPr>
        <w:t xml:space="preserve">would be explored and offered free training around gambling addiction. </w:t>
      </w:r>
      <w:r w:rsidR="0084351D">
        <w:rPr>
          <w:rFonts w:ascii="Calibri" w:eastAsia="Nunito" w:hAnsi="Calibri" w:cs="Calibri"/>
        </w:rPr>
        <w:t xml:space="preserve">Would like to join the Board. </w:t>
      </w:r>
    </w:p>
    <w:p w14:paraId="0AE5E1B5" w14:textId="77777777" w:rsidR="003174DD" w:rsidRDefault="0084351D" w:rsidP="0084351D">
      <w:pPr>
        <w:pStyle w:val="ListParagraph"/>
        <w:numPr>
          <w:ilvl w:val="0"/>
          <w:numId w:val="9"/>
        </w:numPr>
        <w:spacing w:after="0"/>
        <w:rPr>
          <w:rFonts w:ascii="Calibri" w:eastAsia="Nunito" w:hAnsi="Calibri" w:cs="Calibri"/>
        </w:rPr>
      </w:pPr>
      <w:r>
        <w:rPr>
          <w:rFonts w:ascii="Calibri" w:eastAsia="Nunito" w:hAnsi="Calibri" w:cs="Calibri"/>
        </w:rPr>
        <w:t>A participant felt that looking through an urban lens</w:t>
      </w:r>
      <w:r w:rsidR="00B9271D">
        <w:rPr>
          <w:rFonts w:ascii="Calibri" w:eastAsia="Nunito" w:hAnsi="Calibri" w:cs="Calibri"/>
        </w:rPr>
        <w:t xml:space="preserve"> is important and would like to bring Exeter-based expertise to the board. </w:t>
      </w:r>
    </w:p>
    <w:p w14:paraId="4BFDA902" w14:textId="77777777" w:rsidR="003B3A18" w:rsidRDefault="003174DD" w:rsidP="0084351D">
      <w:pPr>
        <w:pStyle w:val="ListParagraph"/>
        <w:numPr>
          <w:ilvl w:val="0"/>
          <w:numId w:val="9"/>
        </w:numPr>
        <w:spacing w:after="0"/>
        <w:rPr>
          <w:rFonts w:ascii="Calibri" w:eastAsia="Nunito" w:hAnsi="Calibri" w:cs="Calibri"/>
        </w:rPr>
      </w:pPr>
      <w:r>
        <w:rPr>
          <w:rFonts w:ascii="Calibri" w:eastAsia="Nunito" w:hAnsi="Calibri" w:cs="Calibri"/>
        </w:rPr>
        <w:t xml:space="preserve">Another participant queried whether the potential fuel crisis needs to be factored into the </w:t>
      </w:r>
      <w:r w:rsidR="00835C16">
        <w:rPr>
          <w:rFonts w:ascii="Calibri" w:eastAsia="Nunito" w:hAnsi="Calibri" w:cs="Calibri"/>
        </w:rPr>
        <w:t xml:space="preserve">delivery of crisis services and the sector as a whole. SK confirmed that he had been at a meeting where it was confirmed there is no fuel crisis or any plans for rationing. It was agreed that </w:t>
      </w:r>
      <w:r w:rsidR="00370AB3">
        <w:rPr>
          <w:rFonts w:ascii="Calibri" w:eastAsia="Nunito" w:hAnsi="Calibri" w:cs="Calibri"/>
        </w:rPr>
        <w:t xml:space="preserve">increasing costs could have an impact. </w:t>
      </w:r>
    </w:p>
    <w:p w14:paraId="587E9D0C" w14:textId="6031E23F" w:rsidR="006A6F40" w:rsidRDefault="006A6F40" w:rsidP="0084351D">
      <w:pPr>
        <w:pStyle w:val="ListParagraph"/>
        <w:numPr>
          <w:ilvl w:val="0"/>
          <w:numId w:val="9"/>
        </w:numPr>
        <w:spacing w:after="0"/>
        <w:rPr>
          <w:rFonts w:ascii="Calibri" w:eastAsia="Nunito" w:hAnsi="Calibri" w:cs="Calibri"/>
        </w:rPr>
      </w:pPr>
      <w:r>
        <w:rPr>
          <w:rFonts w:ascii="Calibri" w:eastAsia="Nunito" w:hAnsi="Calibri" w:cs="Calibri"/>
        </w:rPr>
        <w:t xml:space="preserve">It was advised by a participant that the advice should be accredited advice and backed by a good data sharing mechanism.  </w:t>
      </w:r>
    </w:p>
    <w:p w14:paraId="68ED74A8" w14:textId="2A78A872" w:rsidR="00DF6887" w:rsidRDefault="00DF6887" w:rsidP="0084351D">
      <w:pPr>
        <w:pStyle w:val="ListParagraph"/>
        <w:numPr>
          <w:ilvl w:val="0"/>
          <w:numId w:val="9"/>
        </w:numPr>
        <w:spacing w:after="0"/>
        <w:rPr>
          <w:rFonts w:ascii="Calibri" w:eastAsia="Nunito" w:hAnsi="Calibri" w:cs="Calibri"/>
        </w:rPr>
      </w:pPr>
      <w:r>
        <w:rPr>
          <w:rFonts w:ascii="Calibri" w:eastAsia="Nunito" w:hAnsi="Calibri" w:cs="Calibri"/>
        </w:rPr>
        <w:t>A comment from the chat suggested that it would be good to look at how smaller</w:t>
      </w:r>
      <w:r w:rsidR="00B253A6">
        <w:rPr>
          <w:rFonts w:ascii="Calibri" w:eastAsia="Nunito" w:hAnsi="Calibri" w:cs="Calibri"/>
        </w:rPr>
        <w:t xml:space="preserve"> groups and organisations could be involved even if they aren’t formally advice-giving, </w:t>
      </w:r>
      <w:r w:rsidR="00F46783">
        <w:rPr>
          <w:rFonts w:ascii="Calibri" w:eastAsia="Nunito" w:hAnsi="Calibri" w:cs="Calibri"/>
        </w:rPr>
        <w:t>e.g.</w:t>
      </w:r>
      <w:r w:rsidR="00B253A6">
        <w:rPr>
          <w:rFonts w:ascii="Calibri" w:eastAsia="Nunito" w:hAnsi="Calibri" w:cs="Calibri"/>
        </w:rPr>
        <w:t xml:space="preserve"> lunch clubs etc. </w:t>
      </w:r>
    </w:p>
    <w:p w14:paraId="3E8006F5" w14:textId="18CC18DF" w:rsidR="00847C94" w:rsidRDefault="003B3A18" w:rsidP="0084351D">
      <w:pPr>
        <w:pStyle w:val="ListParagraph"/>
        <w:numPr>
          <w:ilvl w:val="0"/>
          <w:numId w:val="9"/>
        </w:numPr>
        <w:spacing w:after="0"/>
        <w:rPr>
          <w:rFonts w:ascii="Calibri" w:eastAsia="Nunito" w:hAnsi="Calibri" w:cs="Calibri"/>
        </w:rPr>
      </w:pPr>
      <w:r>
        <w:rPr>
          <w:rFonts w:ascii="Calibri" w:eastAsia="Nunito" w:hAnsi="Calibri" w:cs="Calibri"/>
        </w:rPr>
        <w:lastRenderedPageBreak/>
        <w:t xml:space="preserve">SK thanked everyone in the room and </w:t>
      </w:r>
      <w:r w:rsidR="006E59C4">
        <w:rPr>
          <w:rFonts w:ascii="Calibri" w:eastAsia="Nunito" w:hAnsi="Calibri" w:cs="Calibri"/>
        </w:rPr>
        <w:t xml:space="preserve">felt confident that this initiative can be successful regardless of devolution and any forthcoming changes. </w:t>
      </w:r>
      <w:r w:rsidR="00847C94">
        <w:rPr>
          <w:rFonts w:ascii="Calibri" w:eastAsia="Nunito" w:hAnsi="Calibri" w:cs="Calibri"/>
        </w:rPr>
        <w:br/>
      </w:r>
    </w:p>
    <w:p w14:paraId="513180F6" w14:textId="062DA070" w:rsidR="00847C94" w:rsidRPr="00847C94" w:rsidRDefault="00847C94" w:rsidP="00847C94">
      <w:pPr>
        <w:spacing w:after="0"/>
        <w:ind w:left="1080"/>
        <w:rPr>
          <w:rFonts w:ascii="Calibri" w:eastAsia="Nunito" w:hAnsi="Calibri" w:cs="Calibri"/>
          <w:b/>
          <w:bCs/>
        </w:rPr>
      </w:pPr>
      <w:r w:rsidRPr="00847C94">
        <w:rPr>
          <w:rFonts w:ascii="Calibri" w:eastAsia="Nunito" w:hAnsi="Calibri" w:cs="Calibri"/>
          <w:b/>
          <w:bCs/>
        </w:rPr>
        <w:t xml:space="preserve">ACTION: Interested parties </w:t>
      </w:r>
      <w:r>
        <w:rPr>
          <w:rFonts w:ascii="Calibri" w:eastAsia="Nunito" w:hAnsi="Calibri" w:cs="Calibri"/>
          <w:b/>
          <w:bCs/>
        </w:rPr>
        <w:t xml:space="preserve">re the Partnership Board and/or DIAN </w:t>
      </w:r>
      <w:r w:rsidRPr="00847C94">
        <w:rPr>
          <w:rFonts w:ascii="Calibri" w:eastAsia="Nunito" w:hAnsi="Calibri" w:cs="Calibri"/>
          <w:b/>
          <w:bCs/>
        </w:rPr>
        <w:t xml:space="preserve">to include their names in the meeting chat. Any non-attendees to email </w:t>
      </w:r>
      <w:hyperlink r:id="rId9" w:history="1">
        <w:r w:rsidRPr="00847C94">
          <w:rPr>
            <w:rStyle w:val="Hyperlink"/>
            <w:rFonts w:ascii="Calibri" w:eastAsia="Nunito" w:hAnsi="Calibri" w:cs="Calibri"/>
            <w:b/>
            <w:bCs/>
          </w:rPr>
          <w:t>info@tpdassembly.org</w:t>
        </w:r>
      </w:hyperlink>
      <w:r w:rsidRPr="00847C94">
        <w:rPr>
          <w:rFonts w:ascii="Calibri" w:eastAsia="Nunito" w:hAnsi="Calibri" w:cs="Calibri"/>
          <w:b/>
          <w:bCs/>
        </w:rPr>
        <w:t xml:space="preserve">. Names to be collated and sent to SK (SN). </w:t>
      </w:r>
    </w:p>
    <w:p w14:paraId="76422DA6" w14:textId="77777777" w:rsidR="00847C94" w:rsidRPr="00847C94" w:rsidRDefault="00847C94" w:rsidP="00847C94">
      <w:pPr>
        <w:pStyle w:val="ListParagraph"/>
        <w:spacing w:after="0"/>
        <w:ind w:left="1440"/>
        <w:rPr>
          <w:rFonts w:ascii="Calibri" w:eastAsia="Nunito" w:hAnsi="Calibri" w:cs="Calibri"/>
        </w:rPr>
      </w:pPr>
    </w:p>
    <w:p w14:paraId="53E3B364" w14:textId="77777777" w:rsidR="0034700F" w:rsidRPr="005C2813" w:rsidRDefault="0034700F" w:rsidP="005C2813">
      <w:pPr>
        <w:spacing w:after="0"/>
        <w:ind w:left="1080"/>
        <w:rPr>
          <w:rFonts w:ascii="Calibri" w:eastAsia="Nunito" w:hAnsi="Calibri" w:cs="Calibri"/>
        </w:rPr>
      </w:pPr>
    </w:p>
    <w:p w14:paraId="00399BB4" w14:textId="23BD90F0" w:rsidR="00D5232E" w:rsidRPr="00D5232E" w:rsidRDefault="00D5232E" w:rsidP="006F5975">
      <w:pPr>
        <w:pStyle w:val="ListParagraph"/>
        <w:numPr>
          <w:ilvl w:val="0"/>
          <w:numId w:val="4"/>
        </w:numPr>
        <w:spacing w:after="0"/>
        <w:rPr>
          <w:rFonts w:ascii="Calibri" w:eastAsia="Nunito" w:hAnsi="Calibri" w:cs="Calibri"/>
        </w:rPr>
      </w:pPr>
      <w:r w:rsidRPr="00D5232E">
        <w:rPr>
          <w:rFonts w:ascii="Calibri" w:eastAsia="Nunito" w:hAnsi="Calibri" w:cs="Calibri"/>
          <w:b/>
          <w:bCs/>
        </w:rPr>
        <w:t xml:space="preserve">Stakeholder Engagement Strategy at Devon County Council: </w:t>
      </w:r>
      <w:r w:rsidRPr="00D5232E">
        <w:rPr>
          <w:rFonts w:ascii="Calibri" w:eastAsia="Nunito" w:hAnsi="Calibri" w:cs="Calibri"/>
        </w:rPr>
        <w:t>Nick James</w:t>
      </w:r>
      <w:r w:rsidR="00A80FD8">
        <w:rPr>
          <w:rFonts w:ascii="Calibri" w:eastAsia="Nunito" w:hAnsi="Calibri" w:cs="Calibri"/>
        </w:rPr>
        <w:t xml:space="preserve"> (NJ)</w:t>
      </w:r>
      <w:r w:rsidRPr="00D5232E">
        <w:rPr>
          <w:rFonts w:ascii="Calibri" w:eastAsia="Nunito" w:hAnsi="Calibri" w:cs="Calibri"/>
        </w:rPr>
        <w:t xml:space="preserve">, recently appointed </w:t>
      </w:r>
      <w:r w:rsidR="00A80FD8">
        <w:rPr>
          <w:rFonts w:ascii="Calibri" w:eastAsia="Nunito" w:hAnsi="Calibri" w:cs="Calibri"/>
        </w:rPr>
        <w:t>S</w:t>
      </w:r>
      <w:r w:rsidRPr="00D5232E">
        <w:rPr>
          <w:rFonts w:ascii="Calibri" w:eastAsia="Nunito" w:hAnsi="Calibri" w:cs="Calibri"/>
        </w:rPr>
        <w:t xml:space="preserve">takeholder </w:t>
      </w:r>
      <w:r w:rsidR="00A80FD8">
        <w:rPr>
          <w:rFonts w:ascii="Calibri" w:eastAsia="Nunito" w:hAnsi="Calibri" w:cs="Calibri"/>
        </w:rPr>
        <w:t>E</w:t>
      </w:r>
      <w:r w:rsidRPr="00D5232E">
        <w:rPr>
          <w:rFonts w:ascii="Calibri" w:eastAsia="Nunito" w:hAnsi="Calibri" w:cs="Calibri"/>
        </w:rPr>
        <w:t xml:space="preserve">ngagement </w:t>
      </w:r>
      <w:r w:rsidR="00A80FD8">
        <w:rPr>
          <w:rFonts w:ascii="Calibri" w:eastAsia="Nunito" w:hAnsi="Calibri" w:cs="Calibri"/>
        </w:rPr>
        <w:t>L</w:t>
      </w:r>
      <w:r w:rsidRPr="00D5232E">
        <w:rPr>
          <w:rFonts w:ascii="Calibri" w:eastAsia="Nunito" w:hAnsi="Calibri" w:cs="Calibri"/>
        </w:rPr>
        <w:t>ead at DCC, introduced his role and outlined plans for a new engagement strategy.</w:t>
      </w:r>
    </w:p>
    <w:p w14:paraId="3D16EDC8" w14:textId="33C59C75" w:rsidR="00D5232E" w:rsidRP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Role Introduction and Approach: </w:t>
      </w:r>
      <w:r w:rsidRPr="00D5232E">
        <w:rPr>
          <w:rFonts w:ascii="Calibri" w:eastAsia="Nunito" w:hAnsi="Calibri" w:cs="Calibri"/>
        </w:rPr>
        <w:t>NJ explained his remit to improve stakeholder engagement across Devon County Council, emphasising the importance of listening, relationship-building, and supporting existing engagement rather than disrupting it. He highlighted the need for joined-up internal and external communication.</w:t>
      </w:r>
    </w:p>
    <w:p w14:paraId="33ACDDA3" w14:textId="3A59F21F" w:rsidR="00D5232E" w:rsidRP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Consultation and Co-Production Preferences: </w:t>
      </w:r>
      <w:r w:rsidRPr="00D5232E">
        <w:rPr>
          <w:rFonts w:ascii="Calibri" w:eastAsia="Nunito" w:hAnsi="Calibri" w:cs="Calibri"/>
        </w:rPr>
        <w:t xml:space="preserve">Participants expressed a preference for early involvement in strategy development, favouring co-production over critiquing completed drafts. </w:t>
      </w:r>
      <w:r w:rsidR="00D87F18">
        <w:rPr>
          <w:rFonts w:ascii="Calibri" w:eastAsia="Nunito" w:hAnsi="Calibri" w:cs="Calibri"/>
        </w:rPr>
        <w:t>T</w:t>
      </w:r>
      <w:r w:rsidRPr="00D5232E">
        <w:rPr>
          <w:rFonts w:ascii="Calibri" w:eastAsia="Nunito" w:hAnsi="Calibri" w:cs="Calibri"/>
        </w:rPr>
        <w:t>he value of accessible, inclusive consultation processes and the need for centralised systems to support engagement</w:t>
      </w:r>
      <w:r w:rsidR="00D87F18">
        <w:rPr>
          <w:rFonts w:ascii="Calibri" w:eastAsia="Nunito" w:hAnsi="Calibri" w:cs="Calibri"/>
        </w:rPr>
        <w:t xml:space="preserve"> was emphasised.</w:t>
      </w:r>
    </w:p>
    <w:p w14:paraId="09BF7F20" w14:textId="285F6CAC" w:rsidR="00D5232E" w:rsidRP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Capturing Diverse Voices and Accessibility: </w:t>
      </w:r>
      <w:r w:rsidR="005341DF">
        <w:rPr>
          <w:rFonts w:ascii="Calibri" w:eastAsia="Nunito" w:hAnsi="Calibri" w:cs="Calibri"/>
        </w:rPr>
        <w:t>Concerns were</w:t>
      </w:r>
      <w:r w:rsidRPr="00D5232E">
        <w:rPr>
          <w:rFonts w:ascii="Calibri" w:eastAsia="Nunito" w:hAnsi="Calibri" w:cs="Calibri"/>
        </w:rPr>
        <w:t xml:space="preserve"> raised about last-minute, online-only consultations that exclude some service users. N</w:t>
      </w:r>
      <w:r w:rsidR="005341DF">
        <w:rPr>
          <w:rFonts w:ascii="Calibri" w:eastAsia="Nunito" w:hAnsi="Calibri" w:cs="Calibri"/>
        </w:rPr>
        <w:t>J</w:t>
      </w:r>
      <w:r w:rsidRPr="00D5232E">
        <w:rPr>
          <w:rFonts w:ascii="Calibri" w:eastAsia="Nunito" w:hAnsi="Calibri" w:cs="Calibri"/>
        </w:rPr>
        <w:t xml:space="preserve"> acknowledged the importance of creative, ongoing methods to capture a wider range of voices and suggested using collected data for multiple purposes to reduce consultation fatigue.</w:t>
      </w:r>
    </w:p>
    <w:p w14:paraId="127C97FD" w14:textId="062325E2" w:rsid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Member Involvement and Future Plans: </w:t>
      </w:r>
      <w:r w:rsidRPr="00D5232E">
        <w:rPr>
          <w:rFonts w:ascii="Calibri" w:eastAsia="Nunito" w:hAnsi="Calibri" w:cs="Calibri"/>
        </w:rPr>
        <w:t>N</w:t>
      </w:r>
      <w:r w:rsidR="005341DF">
        <w:rPr>
          <w:rFonts w:ascii="Calibri" w:eastAsia="Nunito" w:hAnsi="Calibri" w:cs="Calibri"/>
        </w:rPr>
        <w:t>J</w:t>
      </w:r>
      <w:r w:rsidRPr="00D5232E">
        <w:rPr>
          <w:rFonts w:ascii="Calibri" w:eastAsia="Nunito" w:hAnsi="Calibri" w:cs="Calibri"/>
        </w:rPr>
        <w:t xml:space="preserve"> noted strong interest from elected councillors in effective engagement and outlined plans to develop a stakeholder engagement strategy, potentially prioritising key areas of work</w:t>
      </w:r>
      <w:r w:rsidR="005341DF">
        <w:rPr>
          <w:rFonts w:ascii="Calibri" w:eastAsia="Nunito" w:hAnsi="Calibri" w:cs="Calibri"/>
        </w:rPr>
        <w:t xml:space="preserve"> (although whether it’s general or more focused has not been decided yet)</w:t>
      </w:r>
      <w:r w:rsidRPr="00D5232E">
        <w:rPr>
          <w:rFonts w:ascii="Calibri" w:eastAsia="Nunito" w:hAnsi="Calibri" w:cs="Calibri"/>
        </w:rPr>
        <w:t>. He invited further conversations with sector representatives to inform the strategy.</w:t>
      </w:r>
    </w:p>
    <w:p w14:paraId="1221A0FD" w14:textId="77777777" w:rsidR="003C5B15" w:rsidRDefault="003C5B15" w:rsidP="003C5B15">
      <w:pPr>
        <w:pStyle w:val="ListParagraph"/>
        <w:spacing w:after="0"/>
        <w:ind w:left="1440"/>
        <w:rPr>
          <w:rFonts w:ascii="Calibri" w:eastAsia="Nunito" w:hAnsi="Calibri" w:cs="Calibri"/>
          <w:b/>
          <w:bCs/>
        </w:rPr>
      </w:pPr>
    </w:p>
    <w:p w14:paraId="72612D75" w14:textId="71514D15" w:rsidR="003C5B15" w:rsidRDefault="003C5B15" w:rsidP="003C5B15">
      <w:pPr>
        <w:pStyle w:val="ListParagraph"/>
        <w:spacing w:after="0"/>
        <w:ind w:left="1440"/>
        <w:rPr>
          <w:rFonts w:ascii="Calibri" w:eastAsia="Nunito" w:hAnsi="Calibri" w:cs="Calibri"/>
          <w:b/>
          <w:bCs/>
        </w:rPr>
      </w:pPr>
      <w:r>
        <w:rPr>
          <w:rFonts w:ascii="Calibri" w:eastAsia="Nunito" w:hAnsi="Calibri" w:cs="Calibri"/>
          <w:b/>
          <w:bCs/>
        </w:rPr>
        <w:t>ACTION:</w:t>
      </w:r>
      <w:r w:rsidR="00F87EBE">
        <w:rPr>
          <w:rFonts w:ascii="Calibri" w:eastAsia="Nunito" w:hAnsi="Calibri" w:cs="Calibri"/>
          <w:b/>
          <w:bCs/>
        </w:rPr>
        <w:t xml:space="preserve"> Anyone who wishes to have a further discussion with NJ </w:t>
      </w:r>
      <w:r w:rsidR="00A062DF">
        <w:rPr>
          <w:rFonts w:ascii="Calibri" w:eastAsia="Nunito" w:hAnsi="Calibri" w:cs="Calibri"/>
          <w:b/>
          <w:bCs/>
        </w:rPr>
        <w:t xml:space="preserve">to </w:t>
      </w:r>
      <w:r w:rsidR="00462437">
        <w:rPr>
          <w:rFonts w:ascii="Calibri" w:eastAsia="Nunito" w:hAnsi="Calibri" w:cs="Calibri"/>
          <w:b/>
          <w:bCs/>
        </w:rPr>
        <w:t>put their contact details in the chat</w:t>
      </w:r>
      <w:r w:rsidR="00A062DF">
        <w:rPr>
          <w:rFonts w:ascii="Calibri" w:eastAsia="Nunito" w:hAnsi="Calibri" w:cs="Calibri"/>
          <w:b/>
          <w:bCs/>
        </w:rPr>
        <w:t xml:space="preserve"> or email </w:t>
      </w:r>
      <w:hyperlink r:id="rId10" w:history="1">
        <w:r w:rsidR="00A062DF" w:rsidRPr="006F3532">
          <w:rPr>
            <w:rStyle w:val="Hyperlink"/>
            <w:rFonts w:ascii="Calibri" w:eastAsia="Nunito" w:hAnsi="Calibri" w:cs="Calibri"/>
            <w:b/>
            <w:bCs/>
          </w:rPr>
          <w:t>info@tpdassembly.org</w:t>
        </w:r>
      </w:hyperlink>
      <w:r w:rsidR="00A062DF">
        <w:rPr>
          <w:rFonts w:ascii="Calibri" w:eastAsia="Nunito" w:hAnsi="Calibri" w:cs="Calibri"/>
          <w:b/>
          <w:bCs/>
        </w:rPr>
        <w:t xml:space="preserve">. SN to collate and forward to NJ. </w:t>
      </w:r>
    </w:p>
    <w:p w14:paraId="1BA17DC3" w14:textId="77777777" w:rsidR="003C5B15" w:rsidRPr="00D5232E" w:rsidRDefault="003C5B15" w:rsidP="003C5B15">
      <w:pPr>
        <w:pStyle w:val="ListParagraph"/>
        <w:spacing w:after="0"/>
        <w:ind w:left="1440"/>
        <w:rPr>
          <w:rFonts w:ascii="Calibri" w:eastAsia="Nunito" w:hAnsi="Calibri" w:cs="Calibri"/>
        </w:rPr>
      </w:pPr>
    </w:p>
    <w:p w14:paraId="50DF8293" w14:textId="185B1547" w:rsidR="00D5232E" w:rsidRPr="00D5232E" w:rsidRDefault="00D5232E" w:rsidP="006F5975">
      <w:pPr>
        <w:pStyle w:val="ListParagraph"/>
        <w:numPr>
          <w:ilvl w:val="0"/>
          <w:numId w:val="4"/>
        </w:numPr>
        <w:spacing w:after="0"/>
        <w:rPr>
          <w:rFonts w:ascii="Calibri" w:eastAsia="Nunito" w:hAnsi="Calibri" w:cs="Calibri"/>
        </w:rPr>
      </w:pPr>
      <w:r w:rsidRPr="00D5232E">
        <w:rPr>
          <w:rFonts w:ascii="Calibri" w:eastAsia="Nunito" w:hAnsi="Calibri" w:cs="Calibri"/>
          <w:b/>
          <w:bCs/>
        </w:rPr>
        <w:t xml:space="preserve">VCSE Assembly Governance and NHS Funding Update: </w:t>
      </w:r>
      <w:r w:rsidR="001A17BF">
        <w:rPr>
          <w:rFonts w:ascii="Calibri" w:eastAsia="Nunito" w:hAnsi="Calibri" w:cs="Calibri"/>
        </w:rPr>
        <w:t>DC</w:t>
      </w:r>
      <w:r w:rsidRPr="00D5232E">
        <w:rPr>
          <w:rFonts w:ascii="Calibri" w:eastAsia="Nunito" w:hAnsi="Calibri" w:cs="Calibri"/>
        </w:rPr>
        <w:t xml:space="preserve"> </w:t>
      </w:r>
      <w:r w:rsidR="001A17BF">
        <w:rPr>
          <w:rFonts w:ascii="Calibri" w:eastAsia="Nunito" w:hAnsi="Calibri" w:cs="Calibri"/>
        </w:rPr>
        <w:t xml:space="preserve">and Julia Boas, Deputy Chair (JB) </w:t>
      </w:r>
      <w:r w:rsidRPr="00D5232E">
        <w:rPr>
          <w:rFonts w:ascii="Calibri" w:eastAsia="Nunito" w:hAnsi="Calibri" w:cs="Calibri"/>
        </w:rPr>
        <w:t xml:space="preserve">updated the group on the VCSE Assembly's successful bid for </w:t>
      </w:r>
      <w:r w:rsidR="008C250C">
        <w:rPr>
          <w:rFonts w:ascii="Calibri" w:eastAsia="Nunito" w:hAnsi="Calibri" w:cs="Calibri"/>
        </w:rPr>
        <w:t>ICB</w:t>
      </w:r>
      <w:r w:rsidRPr="00D5232E">
        <w:rPr>
          <w:rFonts w:ascii="Calibri" w:eastAsia="Nunito" w:hAnsi="Calibri" w:cs="Calibri"/>
        </w:rPr>
        <w:t xml:space="preserve"> funding, </w:t>
      </w:r>
      <w:r w:rsidRPr="00D5232E">
        <w:rPr>
          <w:rFonts w:ascii="Calibri" w:eastAsia="Nunito" w:hAnsi="Calibri" w:cs="Calibri"/>
        </w:rPr>
        <w:lastRenderedPageBreak/>
        <w:t>plans for infrastructure grants, and the move to incorporate as a charity with a wider membership model, aiming to strengthen sector advocacy and accountability.</w:t>
      </w:r>
    </w:p>
    <w:p w14:paraId="29A12E0D" w14:textId="09F4B2AE" w:rsidR="00D5232E" w:rsidRPr="00D5232E" w:rsidRDefault="00D5232E" w:rsidP="006F5975">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NHS Funding and Grant Programme: </w:t>
      </w:r>
      <w:r w:rsidRPr="00D5232E">
        <w:rPr>
          <w:rFonts w:ascii="Calibri" w:eastAsia="Nunito" w:hAnsi="Calibri" w:cs="Calibri"/>
        </w:rPr>
        <w:t>D</w:t>
      </w:r>
      <w:r w:rsidR="001A17BF">
        <w:rPr>
          <w:rFonts w:ascii="Calibri" w:eastAsia="Nunito" w:hAnsi="Calibri" w:cs="Calibri"/>
        </w:rPr>
        <w:t>C</w:t>
      </w:r>
      <w:r w:rsidRPr="00D5232E">
        <w:rPr>
          <w:rFonts w:ascii="Calibri" w:eastAsia="Nunito" w:hAnsi="Calibri" w:cs="Calibri"/>
        </w:rPr>
        <w:t xml:space="preserve"> announced the Assembly's success in securing £1.2 million per annum over five years from the NHS Peninsula ICB, with grants to support VCSE organisations in Devon, Plymouth, and Torbay to deliver work aligned with NHS priorities such as digital transformation, prevention, and community-based care.</w:t>
      </w:r>
    </w:p>
    <w:p w14:paraId="0DB87C1B" w14:textId="015504B5" w:rsidR="005F5843" w:rsidRPr="00082002" w:rsidRDefault="00D5232E" w:rsidP="00082002">
      <w:pPr>
        <w:pStyle w:val="ListParagraph"/>
        <w:numPr>
          <w:ilvl w:val="1"/>
          <w:numId w:val="4"/>
        </w:numPr>
        <w:spacing w:after="0"/>
        <w:rPr>
          <w:rFonts w:ascii="Calibri" w:eastAsia="Nunito" w:hAnsi="Calibri" w:cs="Calibri"/>
        </w:rPr>
      </w:pPr>
      <w:r w:rsidRPr="00D5232E">
        <w:rPr>
          <w:rFonts w:ascii="Calibri" w:eastAsia="Nunito" w:hAnsi="Calibri" w:cs="Calibri"/>
          <w:b/>
          <w:bCs/>
        </w:rPr>
        <w:t xml:space="preserve">Governance Arrangements and Incorporation: </w:t>
      </w:r>
      <w:r w:rsidRPr="00D5232E">
        <w:rPr>
          <w:rFonts w:ascii="Calibri" w:eastAsia="Nunito" w:hAnsi="Calibri" w:cs="Calibri"/>
        </w:rPr>
        <w:t>J</w:t>
      </w:r>
      <w:r w:rsidR="001A17BF">
        <w:rPr>
          <w:rFonts w:ascii="Calibri" w:eastAsia="Nunito" w:hAnsi="Calibri" w:cs="Calibri"/>
        </w:rPr>
        <w:t>B</w:t>
      </w:r>
      <w:r w:rsidRPr="00D5232E">
        <w:rPr>
          <w:rFonts w:ascii="Calibri" w:eastAsia="Nunito" w:hAnsi="Calibri" w:cs="Calibri"/>
        </w:rPr>
        <w:t xml:space="preserve"> outlined plans for the Assembly to incorporate as a charity limited by guarantee, establishing a wider membership model to ensure transparency, accountability, and sector-wide representation. The process will take place over the first quarter of the financial year</w:t>
      </w:r>
      <w:r w:rsidRPr="0095512B">
        <w:rPr>
          <w:rFonts w:ascii="Calibri" w:eastAsia="Nunito" w:hAnsi="Calibri" w:cs="Calibri"/>
        </w:rPr>
        <w:t>. The governance model is designed to avoid duplication and add value to existing sector activities.</w:t>
      </w:r>
    </w:p>
    <w:p w14:paraId="7F4F50BC" w14:textId="77777777" w:rsidR="00082002" w:rsidRDefault="00082002" w:rsidP="00082002">
      <w:pPr>
        <w:spacing w:after="0"/>
        <w:rPr>
          <w:rFonts w:ascii="Calibri" w:eastAsia="Nunito" w:hAnsi="Calibri" w:cs="Calibri"/>
        </w:rPr>
      </w:pPr>
    </w:p>
    <w:p w14:paraId="6D1FBC55" w14:textId="11F857DC" w:rsidR="005F5843" w:rsidRPr="00082002" w:rsidRDefault="005F5843" w:rsidP="00082002">
      <w:pPr>
        <w:spacing w:after="0"/>
        <w:ind w:left="1440"/>
        <w:rPr>
          <w:rFonts w:ascii="Calibri" w:eastAsia="Nunito" w:hAnsi="Calibri" w:cs="Calibri"/>
        </w:rPr>
      </w:pPr>
      <w:r w:rsidRPr="00082002">
        <w:rPr>
          <w:rFonts w:ascii="Calibri" w:eastAsia="Nunito" w:hAnsi="Calibri" w:cs="Calibri"/>
        </w:rPr>
        <w:t xml:space="preserve">A participant in the chat commented on </w:t>
      </w:r>
      <w:r w:rsidR="00082002" w:rsidRPr="00082002">
        <w:rPr>
          <w:rFonts w:ascii="Calibri" w:eastAsia="Nunito" w:hAnsi="Calibri" w:cs="Calibri"/>
        </w:rPr>
        <w:t>making sure that it is not always 'the usual suspects' who are involved in the Assembly and to make it clear smaller organisations with very limited resources can be involved, or from sectors who aren't traditionally supported by the infrastructure organisations.</w:t>
      </w:r>
    </w:p>
    <w:p w14:paraId="526AA35D" w14:textId="77777777" w:rsidR="0025554D" w:rsidRPr="00D5232E" w:rsidRDefault="0025554D" w:rsidP="0025554D">
      <w:pPr>
        <w:pStyle w:val="ListParagraph"/>
        <w:spacing w:after="0"/>
        <w:ind w:left="1440"/>
        <w:rPr>
          <w:rFonts w:ascii="Calibri" w:eastAsia="Nunito" w:hAnsi="Calibri" w:cs="Calibri"/>
        </w:rPr>
      </w:pPr>
    </w:p>
    <w:p w14:paraId="75EB4EEB" w14:textId="436F36F1" w:rsidR="00D5232E" w:rsidRDefault="00D5232E" w:rsidP="0025554D">
      <w:pPr>
        <w:pStyle w:val="ListParagraph"/>
        <w:numPr>
          <w:ilvl w:val="0"/>
          <w:numId w:val="4"/>
        </w:numPr>
        <w:spacing w:after="0"/>
        <w:rPr>
          <w:rFonts w:ascii="Calibri" w:eastAsia="Nunito" w:hAnsi="Calibri" w:cs="Calibri"/>
        </w:rPr>
      </w:pPr>
      <w:r w:rsidRPr="00D5232E">
        <w:rPr>
          <w:rFonts w:ascii="Calibri" w:eastAsia="Nunito" w:hAnsi="Calibri" w:cs="Calibri"/>
          <w:b/>
          <w:bCs/>
        </w:rPr>
        <w:t xml:space="preserve">Local Government Reorganisation Consultation Response: </w:t>
      </w:r>
      <w:r w:rsidRPr="00D5232E">
        <w:rPr>
          <w:rFonts w:ascii="Calibri" w:eastAsia="Nunito" w:hAnsi="Calibri" w:cs="Calibri"/>
        </w:rPr>
        <w:t>Diana summarised the Assembly's approach to the local government reorganisation consultation, focusing on advocating for early and effective engagement with the VCSE sector and criticising the lack of impact assessments in the government's proposals</w:t>
      </w:r>
      <w:r w:rsidR="0025554D">
        <w:rPr>
          <w:rFonts w:ascii="Calibri" w:eastAsia="Nunito" w:hAnsi="Calibri" w:cs="Calibri"/>
        </w:rPr>
        <w:t>. It was generally</w:t>
      </w:r>
      <w:r w:rsidRPr="00D5232E">
        <w:rPr>
          <w:rFonts w:ascii="Calibri" w:eastAsia="Nunito" w:hAnsi="Calibri" w:cs="Calibri"/>
        </w:rPr>
        <w:t xml:space="preserve"> agreed that the consultation questions were inaccessible and not suited to the expertise of most respondents, highlighting the need for more relevant and understandable engagement processes in future.</w:t>
      </w:r>
    </w:p>
    <w:p w14:paraId="149E547A" w14:textId="77777777" w:rsidR="0095512B" w:rsidRPr="00D5232E" w:rsidRDefault="0095512B" w:rsidP="00A062DF">
      <w:pPr>
        <w:pStyle w:val="ListParagraph"/>
        <w:spacing w:after="0"/>
        <w:rPr>
          <w:rFonts w:ascii="Calibri" w:eastAsia="Nunito" w:hAnsi="Calibri" w:cs="Calibri"/>
        </w:rPr>
      </w:pPr>
    </w:p>
    <w:p w14:paraId="512ADF45" w14:textId="77777777" w:rsidR="00D5232E" w:rsidRPr="00D5232E" w:rsidRDefault="00D5232E" w:rsidP="00D5232E">
      <w:pPr>
        <w:rPr>
          <w:rFonts w:ascii="Calibri" w:hAnsi="Calibri" w:cs="Calibri"/>
        </w:rPr>
      </w:pPr>
    </w:p>
    <w:p w14:paraId="6A4B0ED7" w14:textId="77777777" w:rsidR="00D5232E" w:rsidRPr="00D5232E" w:rsidRDefault="00D5232E" w:rsidP="00D5232E">
      <w:pPr>
        <w:rPr>
          <w:rFonts w:ascii="Calibri" w:eastAsia="Calibri" w:hAnsi="Calibri" w:cs="Calibri"/>
          <w:b/>
          <w:bCs/>
        </w:rPr>
      </w:pPr>
    </w:p>
    <w:p w14:paraId="262BBFD9" w14:textId="2AB6ADCA" w:rsidR="150E3AFD" w:rsidRPr="00D5232E" w:rsidRDefault="150E3AFD" w:rsidP="282182B9">
      <w:pPr>
        <w:spacing w:after="0"/>
        <w:rPr>
          <w:rFonts w:ascii="Calibri" w:eastAsia="Calibri" w:hAnsi="Calibri" w:cs="Calibri"/>
          <w:b/>
          <w:bCs/>
        </w:rPr>
      </w:pPr>
    </w:p>
    <w:sectPr w:rsidR="150E3AFD" w:rsidRPr="00D523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w:altName w:val="Cambria"/>
    <w:panose1 w:val="00000500000000000000"/>
    <w:charset w:val="00"/>
    <w:family w:val="auto"/>
    <w:pitch w:val="variable"/>
    <w:sig w:usb0="20000007" w:usb1="00000001" w:usb2="00000000" w:usb3="00000000" w:csb0="0000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0w8imgCGFWmO1n" int2:id="1LDNgAKm">
      <int2:state int2:value="Rejected" int2:type="spell"/>
    </int2:textHash>
    <int2:textHash int2:hashCode="B228xuoPU9iABg" int2:id="DeiuRuDN">
      <int2:state int2:value="Rejected" int2:type="spell"/>
    </int2:textHash>
    <int2:textHash int2:hashCode="duLyHtNydkV7hK" int2:id="zzYzQHe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9024"/>
    <w:multiLevelType w:val="hybridMultilevel"/>
    <w:tmpl w:val="C3D44ED2"/>
    <w:lvl w:ilvl="0" w:tplc="4B428D5A">
      <w:start w:val="1"/>
      <w:numFmt w:val="decimal"/>
      <w:lvlText w:val="%1."/>
      <w:lvlJc w:val="left"/>
      <w:pPr>
        <w:ind w:left="720" w:hanging="360"/>
      </w:pPr>
      <w:rPr>
        <w:rFonts w:ascii="Nunito" w:eastAsia="Nunito" w:hAnsi="Nunito" w:cs="Nunito"/>
      </w:rPr>
    </w:lvl>
    <w:lvl w:ilvl="1" w:tplc="34D2B3D2">
      <w:start w:val="1"/>
      <w:numFmt w:val="bullet"/>
      <w:lvlText w:val="o"/>
      <w:lvlJc w:val="left"/>
      <w:pPr>
        <w:ind w:left="1440" w:hanging="360"/>
      </w:pPr>
      <w:rPr>
        <w:rFonts w:ascii="Courier New" w:hAnsi="Courier New" w:hint="default"/>
      </w:rPr>
    </w:lvl>
    <w:lvl w:ilvl="2" w:tplc="2D08F2E8">
      <w:start w:val="1"/>
      <w:numFmt w:val="bullet"/>
      <w:lvlText w:val=""/>
      <w:lvlJc w:val="left"/>
      <w:pPr>
        <w:ind w:left="2160" w:hanging="360"/>
      </w:pPr>
      <w:rPr>
        <w:rFonts w:ascii="Wingdings" w:hAnsi="Wingdings" w:hint="default"/>
      </w:rPr>
    </w:lvl>
    <w:lvl w:ilvl="3" w:tplc="571C5214">
      <w:start w:val="1"/>
      <w:numFmt w:val="bullet"/>
      <w:lvlText w:val=""/>
      <w:lvlJc w:val="left"/>
      <w:pPr>
        <w:ind w:left="2880" w:hanging="360"/>
      </w:pPr>
      <w:rPr>
        <w:rFonts w:ascii="Symbol" w:hAnsi="Symbol" w:hint="default"/>
      </w:rPr>
    </w:lvl>
    <w:lvl w:ilvl="4" w:tplc="5D4CA69A">
      <w:start w:val="1"/>
      <w:numFmt w:val="bullet"/>
      <w:lvlText w:val="o"/>
      <w:lvlJc w:val="left"/>
      <w:pPr>
        <w:ind w:left="3600" w:hanging="360"/>
      </w:pPr>
      <w:rPr>
        <w:rFonts w:ascii="Courier New" w:hAnsi="Courier New" w:hint="default"/>
      </w:rPr>
    </w:lvl>
    <w:lvl w:ilvl="5" w:tplc="1068AF84">
      <w:start w:val="1"/>
      <w:numFmt w:val="bullet"/>
      <w:lvlText w:val=""/>
      <w:lvlJc w:val="left"/>
      <w:pPr>
        <w:ind w:left="4320" w:hanging="360"/>
      </w:pPr>
      <w:rPr>
        <w:rFonts w:ascii="Wingdings" w:hAnsi="Wingdings" w:hint="default"/>
      </w:rPr>
    </w:lvl>
    <w:lvl w:ilvl="6" w:tplc="F98E7F84">
      <w:start w:val="1"/>
      <w:numFmt w:val="bullet"/>
      <w:lvlText w:val=""/>
      <w:lvlJc w:val="left"/>
      <w:pPr>
        <w:ind w:left="5040" w:hanging="360"/>
      </w:pPr>
      <w:rPr>
        <w:rFonts w:ascii="Symbol" w:hAnsi="Symbol" w:hint="default"/>
      </w:rPr>
    </w:lvl>
    <w:lvl w:ilvl="7" w:tplc="79C60334">
      <w:start w:val="1"/>
      <w:numFmt w:val="bullet"/>
      <w:lvlText w:val="o"/>
      <w:lvlJc w:val="left"/>
      <w:pPr>
        <w:ind w:left="5760" w:hanging="360"/>
      </w:pPr>
      <w:rPr>
        <w:rFonts w:ascii="Courier New" w:hAnsi="Courier New" w:hint="default"/>
      </w:rPr>
    </w:lvl>
    <w:lvl w:ilvl="8" w:tplc="3BC449C6">
      <w:start w:val="1"/>
      <w:numFmt w:val="bullet"/>
      <w:lvlText w:val=""/>
      <w:lvlJc w:val="left"/>
      <w:pPr>
        <w:ind w:left="6480" w:hanging="360"/>
      </w:pPr>
      <w:rPr>
        <w:rFonts w:ascii="Wingdings" w:hAnsi="Wingdings" w:hint="default"/>
      </w:rPr>
    </w:lvl>
  </w:abstractNum>
  <w:abstractNum w:abstractNumId="1" w15:restartNumberingAfterBreak="0">
    <w:nsid w:val="09B2790B"/>
    <w:multiLevelType w:val="hybridMultilevel"/>
    <w:tmpl w:val="2C76EFBC"/>
    <w:lvl w:ilvl="0" w:tplc="B1661470">
      <w:start w:val="1"/>
      <w:numFmt w:val="decimal"/>
      <w:lvlText w:val="%1."/>
      <w:lvlJc w:val="left"/>
      <w:pPr>
        <w:ind w:left="720" w:hanging="360"/>
      </w:pPr>
      <w:rPr>
        <w:rFonts w:ascii="Calibri" w:hAnsi="Calibri" w:hint="default"/>
      </w:rPr>
    </w:lvl>
    <w:lvl w:ilvl="1" w:tplc="8514E36A">
      <w:start w:val="1"/>
      <w:numFmt w:val="lowerLetter"/>
      <w:lvlText w:val="%2."/>
      <w:lvlJc w:val="left"/>
      <w:pPr>
        <w:ind w:left="1440" w:hanging="360"/>
      </w:pPr>
    </w:lvl>
    <w:lvl w:ilvl="2" w:tplc="E208C864">
      <w:start w:val="1"/>
      <w:numFmt w:val="lowerRoman"/>
      <w:lvlText w:val="%3."/>
      <w:lvlJc w:val="right"/>
      <w:pPr>
        <w:ind w:left="2160" w:hanging="180"/>
      </w:pPr>
    </w:lvl>
    <w:lvl w:ilvl="3" w:tplc="34AE5516">
      <w:start w:val="1"/>
      <w:numFmt w:val="decimal"/>
      <w:lvlText w:val="%4."/>
      <w:lvlJc w:val="left"/>
      <w:pPr>
        <w:ind w:left="2880" w:hanging="360"/>
      </w:pPr>
    </w:lvl>
    <w:lvl w:ilvl="4" w:tplc="B15A6DE6">
      <w:start w:val="1"/>
      <w:numFmt w:val="lowerLetter"/>
      <w:lvlText w:val="%5."/>
      <w:lvlJc w:val="left"/>
      <w:pPr>
        <w:ind w:left="3600" w:hanging="360"/>
      </w:pPr>
    </w:lvl>
    <w:lvl w:ilvl="5" w:tplc="73FE34F6">
      <w:start w:val="1"/>
      <w:numFmt w:val="lowerRoman"/>
      <w:lvlText w:val="%6."/>
      <w:lvlJc w:val="right"/>
      <w:pPr>
        <w:ind w:left="4320" w:hanging="180"/>
      </w:pPr>
    </w:lvl>
    <w:lvl w:ilvl="6" w:tplc="0C4C27A8">
      <w:start w:val="1"/>
      <w:numFmt w:val="decimal"/>
      <w:lvlText w:val="%7."/>
      <w:lvlJc w:val="left"/>
      <w:pPr>
        <w:ind w:left="5040" w:hanging="360"/>
      </w:pPr>
    </w:lvl>
    <w:lvl w:ilvl="7" w:tplc="A038F744">
      <w:start w:val="1"/>
      <w:numFmt w:val="lowerLetter"/>
      <w:lvlText w:val="%8."/>
      <w:lvlJc w:val="left"/>
      <w:pPr>
        <w:ind w:left="5760" w:hanging="360"/>
      </w:pPr>
    </w:lvl>
    <w:lvl w:ilvl="8" w:tplc="99E6757E">
      <w:start w:val="1"/>
      <w:numFmt w:val="lowerRoman"/>
      <w:lvlText w:val="%9."/>
      <w:lvlJc w:val="right"/>
      <w:pPr>
        <w:ind w:left="6480" w:hanging="180"/>
      </w:pPr>
    </w:lvl>
  </w:abstractNum>
  <w:abstractNum w:abstractNumId="2" w15:restartNumberingAfterBreak="0">
    <w:nsid w:val="10725870"/>
    <w:multiLevelType w:val="hybridMultilevel"/>
    <w:tmpl w:val="FC9A4F54"/>
    <w:lvl w:ilvl="0" w:tplc="993034AC">
      <w:start w:val="1"/>
      <w:numFmt w:val="bullet"/>
      <w:lvlText w:val=""/>
      <w:lvlJc w:val="left"/>
      <w:pPr>
        <w:ind w:left="720" w:hanging="360"/>
      </w:pPr>
      <w:rPr>
        <w:rFonts w:ascii="Symbol" w:hAnsi="Symbol" w:hint="default"/>
      </w:rPr>
    </w:lvl>
    <w:lvl w:ilvl="1" w:tplc="009CBC72">
      <w:start w:val="1"/>
      <w:numFmt w:val="bullet"/>
      <w:lvlText w:val="o"/>
      <w:lvlJc w:val="left"/>
      <w:pPr>
        <w:ind w:left="1440" w:hanging="360"/>
      </w:pPr>
      <w:rPr>
        <w:rFonts w:ascii="Courier New" w:hAnsi="Courier New" w:hint="default"/>
      </w:rPr>
    </w:lvl>
    <w:lvl w:ilvl="2" w:tplc="DD5EDB98">
      <w:start w:val="1"/>
      <w:numFmt w:val="bullet"/>
      <w:lvlText w:val=""/>
      <w:lvlJc w:val="left"/>
      <w:pPr>
        <w:ind w:left="2160" w:hanging="360"/>
      </w:pPr>
      <w:rPr>
        <w:rFonts w:ascii="Wingdings" w:hAnsi="Wingdings" w:hint="default"/>
      </w:rPr>
    </w:lvl>
    <w:lvl w:ilvl="3" w:tplc="0FB262DC">
      <w:start w:val="1"/>
      <w:numFmt w:val="bullet"/>
      <w:lvlText w:val=""/>
      <w:lvlJc w:val="left"/>
      <w:pPr>
        <w:ind w:left="2880" w:hanging="360"/>
      </w:pPr>
      <w:rPr>
        <w:rFonts w:ascii="Symbol" w:hAnsi="Symbol" w:hint="default"/>
      </w:rPr>
    </w:lvl>
    <w:lvl w:ilvl="4" w:tplc="ECF283CE">
      <w:start w:val="1"/>
      <w:numFmt w:val="bullet"/>
      <w:lvlText w:val="o"/>
      <w:lvlJc w:val="left"/>
      <w:pPr>
        <w:ind w:left="3600" w:hanging="360"/>
      </w:pPr>
      <w:rPr>
        <w:rFonts w:ascii="Courier New" w:hAnsi="Courier New" w:hint="default"/>
      </w:rPr>
    </w:lvl>
    <w:lvl w:ilvl="5" w:tplc="19F4E778">
      <w:start w:val="1"/>
      <w:numFmt w:val="bullet"/>
      <w:lvlText w:val=""/>
      <w:lvlJc w:val="left"/>
      <w:pPr>
        <w:ind w:left="4320" w:hanging="360"/>
      </w:pPr>
      <w:rPr>
        <w:rFonts w:ascii="Wingdings" w:hAnsi="Wingdings" w:hint="default"/>
      </w:rPr>
    </w:lvl>
    <w:lvl w:ilvl="6" w:tplc="739C9C30">
      <w:start w:val="1"/>
      <w:numFmt w:val="bullet"/>
      <w:lvlText w:val=""/>
      <w:lvlJc w:val="left"/>
      <w:pPr>
        <w:ind w:left="5040" w:hanging="360"/>
      </w:pPr>
      <w:rPr>
        <w:rFonts w:ascii="Symbol" w:hAnsi="Symbol" w:hint="default"/>
      </w:rPr>
    </w:lvl>
    <w:lvl w:ilvl="7" w:tplc="8776653A">
      <w:start w:val="1"/>
      <w:numFmt w:val="bullet"/>
      <w:lvlText w:val="o"/>
      <w:lvlJc w:val="left"/>
      <w:pPr>
        <w:ind w:left="5760" w:hanging="360"/>
      </w:pPr>
      <w:rPr>
        <w:rFonts w:ascii="Courier New" w:hAnsi="Courier New" w:hint="default"/>
      </w:rPr>
    </w:lvl>
    <w:lvl w:ilvl="8" w:tplc="D4205650">
      <w:start w:val="1"/>
      <w:numFmt w:val="bullet"/>
      <w:lvlText w:val=""/>
      <w:lvlJc w:val="left"/>
      <w:pPr>
        <w:ind w:left="6480" w:hanging="360"/>
      </w:pPr>
      <w:rPr>
        <w:rFonts w:ascii="Wingdings" w:hAnsi="Wingdings" w:hint="default"/>
      </w:rPr>
    </w:lvl>
  </w:abstractNum>
  <w:abstractNum w:abstractNumId="3" w15:restartNumberingAfterBreak="0">
    <w:nsid w:val="15DCE2B4"/>
    <w:multiLevelType w:val="hybridMultilevel"/>
    <w:tmpl w:val="C114CC48"/>
    <w:lvl w:ilvl="0" w:tplc="72849930">
      <w:start w:val="1"/>
      <w:numFmt w:val="bullet"/>
      <w:lvlText w:val=""/>
      <w:lvlJc w:val="left"/>
      <w:pPr>
        <w:ind w:left="720" w:hanging="360"/>
      </w:pPr>
      <w:rPr>
        <w:rFonts w:ascii="Symbol" w:hAnsi="Symbol" w:hint="default"/>
      </w:rPr>
    </w:lvl>
    <w:lvl w:ilvl="1" w:tplc="4C92F866">
      <w:start w:val="1"/>
      <w:numFmt w:val="bullet"/>
      <w:lvlText w:val="o"/>
      <w:lvlJc w:val="left"/>
      <w:pPr>
        <w:ind w:left="1440" w:hanging="360"/>
      </w:pPr>
      <w:rPr>
        <w:rFonts w:ascii="Courier New" w:hAnsi="Courier New" w:hint="default"/>
      </w:rPr>
    </w:lvl>
    <w:lvl w:ilvl="2" w:tplc="2D6C0412">
      <w:start w:val="1"/>
      <w:numFmt w:val="bullet"/>
      <w:lvlText w:val=""/>
      <w:lvlJc w:val="left"/>
      <w:pPr>
        <w:ind w:left="2160" w:hanging="360"/>
      </w:pPr>
      <w:rPr>
        <w:rFonts w:ascii="Wingdings" w:hAnsi="Wingdings" w:hint="default"/>
      </w:rPr>
    </w:lvl>
    <w:lvl w:ilvl="3" w:tplc="A964DCA0">
      <w:start w:val="1"/>
      <w:numFmt w:val="bullet"/>
      <w:lvlText w:val=""/>
      <w:lvlJc w:val="left"/>
      <w:pPr>
        <w:ind w:left="2880" w:hanging="360"/>
      </w:pPr>
      <w:rPr>
        <w:rFonts w:ascii="Symbol" w:hAnsi="Symbol" w:hint="default"/>
      </w:rPr>
    </w:lvl>
    <w:lvl w:ilvl="4" w:tplc="A2B818D6">
      <w:start w:val="1"/>
      <w:numFmt w:val="bullet"/>
      <w:lvlText w:val="o"/>
      <w:lvlJc w:val="left"/>
      <w:pPr>
        <w:ind w:left="3600" w:hanging="360"/>
      </w:pPr>
      <w:rPr>
        <w:rFonts w:ascii="Courier New" w:hAnsi="Courier New" w:hint="default"/>
      </w:rPr>
    </w:lvl>
    <w:lvl w:ilvl="5" w:tplc="0F522C12">
      <w:start w:val="1"/>
      <w:numFmt w:val="bullet"/>
      <w:lvlText w:val=""/>
      <w:lvlJc w:val="left"/>
      <w:pPr>
        <w:ind w:left="4320" w:hanging="360"/>
      </w:pPr>
      <w:rPr>
        <w:rFonts w:ascii="Wingdings" w:hAnsi="Wingdings" w:hint="default"/>
      </w:rPr>
    </w:lvl>
    <w:lvl w:ilvl="6" w:tplc="0B5E7F90">
      <w:start w:val="1"/>
      <w:numFmt w:val="bullet"/>
      <w:lvlText w:val=""/>
      <w:lvlJc w:val="left"/>
      <w:pPr>
        <w:ind w:left="5040" w:hanging="360"/>
      </w:pPr>
      <w:rPr>
        <w:rFonts w:ascii="Symbol" w:hAnsi="Symbol" w:hint="default"/>
      </w:rPr>
    </w:lvl>
    <w:lvl w:ilvl="7" w:tplc="2AF665DC">
      <w:start w:val="1"/>
      <w:numFmt w:val="bullet"/>
      <w:lvlText w:val="o"/>
      <w:lvlJc w:val="left"/>
      <w:pPr>
        <w:ind w:left="5760" w:hanging="360"/>
      </w:pPr>
      <w:rPr>
        <w:rFonts w:ascii="Courier New" w:hAnsi="Courier New" w:hint="default"/>
      </w:rPr>
    </w:lvl>
    <w:lvl w:ilvl="8" w:tplc="16E0D636">
      <w:start w:val="1"/>
      <w:numFmt w:val="bullet"/>
      <w:lvlText w:val=""/>
      <w:lvlJc w:val="left"/>
      <w:pPr>
        <w:ind w:left="6480" w:hanging="360"/>
      </w:pPr>
      <w:rPr>
        <w:rFonts w:ascii="Wingdings" w:hAnsi="Wingdings" w:hint="default"/>
      </w:rPr>
    </w:lvl>
  </w:abstractNum>
  <w:abstractNum w:abstractNumId="4" w15:restartNumberingAfterBreak="0">
    <w:nsid w:val="3749CB01"/>
    <w:multiLevelType w:val="hybridMultilevel"/>
    <w:tmpl w:val="8B6AC770"/>
    <w:lvl w:ilvl="0" w:tplc="95E60426">
      <w:start w:val="1"/>
      <w:numFmt w:val="bullet"/>
      <w:lvlText w:val=""/>
      <w:lvlJc w:val="left"/>
      <w:pPr>
        <w:ind w:left="720" w:hanging="360"/>
      </w:pPr>
      <w:rPr>
        <w:rFonts w:ascii="Symbol" w:hAnsi="Symbol" w:hint="default"/>
      </w:rPr>
    </w:lvl>
    <w:lvl w:ilvl="1" w:tplc="70169D06">
      <w:start w:val="1"/>
      <w:numFmt w:val="bullet"/>
      <w:lvlText w:val="o"/>
      <w:lvlJc w:val="left"/>
      <w:pPr>
        <w:ind w:left="1440" w:hanging="360"/>
      </w:pPr>
      <w:rPr>
        <w:rFonts w:ascii="Courier New" w:hAnsi="Courier New" w:hint="default"/>
      </w:rPr>
    </w:lvl>
    <w:lvl w:ilvl="2" w:tplc="823810FC">
      <w:start w:val="1"/>
      <w:numFmt w:val="bullet"/>
      <w:lvlText w:val=""/>
      <w:lvlJc w:val="left"/>
      <w:pPr>
        <w:ind w:left="2160" w:hanging="360"/>
      </w:pPr>
      <w:rPr>
        <w:rFonts w:ascii="Wingdings" w:hAnsi="Wingdings" w:hint="default"/>
      </w:rPr>
    </w:lvl>
    <w:lvl w:ilvl="3" w:tplc="EB108AA2">
      <w:start w:val="1"/>
      <w:numFmt w:val="bullet"/>
      <w:lvlText w:val=""/>
      <w:lvlJc w:val="left"/>
      <w:pPr>
        <w:ind w:left="2880" w:hanging="360"/>
      </w:pPr>
      <w:rPr>
        <w:rFonts w:ascii="Symbol" w:hAnsi="Symbol" w:hint="default"/>
      </w:rPr>
    </w:lvl>
    <w:lvl w:ilvl="4" w:tplc="D2908ABA">
      <w:start w:val="1"/>
      <w:numFmt w:val="bullet"/>
      <w:lvlText w:val="o"/>
      <w:lvlJc w:val="left"/>
      <w:pPr>
        <w:ind w:left="3600" w:hanging="360"/>
      </w:pPr>
      <w:rPr>
        <w:rFonts w:ascii="Courier New" w:hAnsi="Courier New" w:hint="default"/>
      </w:rPr>
    </w:lvl>
    <w:lvl w:ilvl="5" w:tplc="86667964">
      <w:start w:val="1"/>
      <w:numFmt w:val="bullet"/>
      <w:lvlText w:val=""/>
      <w:lvlJc w:val="left"/>
      <w:pPr>
        <w:ind w:left="4320" w:hanging="360"/>
      </w:pPr>
      <w:rPr>
        <w:rFonts w:ascii="Wingdings" w:hAnsi="Wingdings" w:hint="default"/>
      </w:rPr>
    </w:lvl>
    <w:lvl w:ilvl="6" w:tplc="644422E8">
      <w:start w:val="1"/>
      <w:numFmt w:val="bullet"/>
      <w:lvlText w:val=""/>
      <w:lvlJc w:val="left"/>
      <w:pPr>
        <w:ind w:left="5040" w:hanging="360"/>
      </w:pPr>
      <w:rPr>
        <w:rFonts w:ascii="Symbol" w:hAnsi="Symbol" w:hint="default"/>
      </w:rPr>
    </w:lvl>
    <w:lvl w:ilvl="7" w:tplc="768EAEA6">
      <w:start w:val="1"/>
      <w:numFmt w:val="bullet"/>
      <w:lvlText w:val="o"/>
      <w:lvlJc w:val="left"/>
      <w:pPr>
        <w:ind w:left="5760" w:hanging="360"/>
      </w:pPr>
      <w:rPr>
        <w:rFonts w:ascii="Courier New" w:hAnsi="Courier New" w:hint="default"/>
      </w:rPr>
    </w:lvl>
    <w:lvl w:ilvl="8" w:tplc="BEF0AB82">
      <w:start w:val="1"/>
      <w:numFmt w:val="bullet"/>
      <w:lvlText w:val=""/>
      <w:lvlJc w:val="left"/>
      <w:pPr>
        <w:ind w:left="6480" w:hanging="360"/>
      </w:pPr>
      <w:rPr>
        <w:rFonts w:ascii="Wingdings" w:hAnsi="Wingdings" w:hint="default"/>
      </w:rPr>
    </w:lvl>
  </w:abstractNum>
  <w:abstractNum w:abstractNumId="5" w15:restartNumberingAfterBreak="0">
    <w:nsid w:val="396A6055"/>
    <w:multiLevelType w:val="hybridMultilevel"/>
    <w:tmpl w:val="B6403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7A21D81"/>
    <w:multiLevelType w:val="hybridMultilevel"/>
    <w:tmpl w:val="261092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BB76C40"/>
    <w:multiLevelType w:val="hybridMultilevel"/>
    <w:tmpl w:val="94F29582"/>
    <w:lvl w:ilvl="0" w:tplc="46DCDAEA">
      <w:start w:val="1"/>
      <w:numFmt w:val="decimal"/>
      <w:lvlText w:val="%1."/>
      <w:lvlJc w:val="left"/>
      <w:pPr>
        <w:ind w:left="720" w:hanging="360"/>
      </w:pPr>
    </w:lvl>
    <w:lvl w:ilvl="1" w:tplc="CF8E1C8A">
      <w:start w:val="1"/>
      <w:numFmt w:val="lowerLetter"/>
      <w:lvlText w:val="%2."/>
      <w:lvlJc w:val="left"/>
      <w:pPr>
        <w:ind w:left="1440" w:hanging="360"/>
      </w:pPr>
    </w:lvl>
    <w:lvl w:ilvl="2" w:tplc="43F2FDD4">
      <w:start w:val="1"/>
      <w:numFmt w:val="lowerRoman"/>
      <w:lvlText w:val="%3."/>
      <w:lvlJc w:val="right"/>
      <w:pPr>
        <w:ind w:left="2160" w:hanging="180"/>
      </w:pPr>
    </w:lvl>
    <w:lvl w:ilvl="3" w:tplc="4CF60B28">
      <w:start w:val="1"/>
      <w:numFmt w:val="decimal"/>
      <w:lvlText w:val="%4."/>
      <w:lvlJc w:val="left"/>
      <w:pPr>
        <w:ind w:left="2880" w:hanging="360"/>
      </w:pPr>
    </w:lvl>
    <w:lvl w:ilvl="4" w:tplc="5F363866">
      <w:start w:val="1"/>
      <w:numFmt w:val="lowerLetter"/>
      <w:lvlText w:val="%5."/>
      <w:lvlJc w:val="left"/>
      <w:pPr>
        <w:ind w:left="3600" w:hanging="360"/>
      </w:pPr>
    </w:lvl>
    <w:lvl w:ilvl="5" w:tplc="EE721A20">
      <w:start w:val="1"/>
      <w:numFmt w:val="lowerRoman"/>
      <w:lvlText w:val="%6."/>
      <w:lvlJc w:val="right"/>
      <w:pPr>
        <w:ind w:left="4320" w:hanging="180"/>
      </w:pPr>
    </w:lvl>
    <w:lvl w:ilvl="6" w:tplc="B148BF86">
      <w:start w:val="1"/>
      <w:numFmt w:val="decimal"/>
      <w:lvlText w:val="%7."/>
      <w:lvlJc w:val="left"/>
      <w:pPr>
        <w:ind w:left="5040" w:hanging="360"/>
      </w:pPr>
    </w:lvl>
    <w:lvl w:ilvl="7" w:tplc="F4C24B38">
      <w:start w:val="1"/>
      <w:numFmt w:val="lowerLetter"/>
      <w:lvlText w:val="%8."/>
      <w:lvlJc w:val="left"/>
      <w:pPr>
        <w:ind w:left="5760" w:hanging="360"/>
      </w:pPr>
    </w:lvl>
    <w:lvl w:ilvl="8" w:tplc="04E638E8">
      <w:start w:val="1"/>
      <w:numFmt w:val="lowerRoman"/>
      <w:lvlText w:val="%9."/>
      <w:lvlJc w:val="right"/>
      <w:pPr>
        <w:ind w:left="6480" w:hanging="180"/>
      </w:pPr>
    </w:lvl>
  </w:abstractNum>
  <w:abstractNum w:abstractNumId="8" w15:restartNumberingAfterBreak="0">
    <w:nsid w:val="67FC5972"/>
    <w:multiLevelType w:val="hybridMultilevel"/>
    <w:tmpl w:val="81F4E286"/>
    <w:lvl w:ilvl="0" w:tplc="E2C8C00C">
      <w:start w:val="1"/>
      <w:numFmt w:val="bullet"/>
      <w:lvlText w:val=""/>
      <w:lvlJc w:val="left"/>
      <w:pPr>
        <w:ind w:left="720" w:hanging="360"/>
      </w:pPr>
      <w:rPr>
        <w:rFonts w:ascii="Symbol" w:hAnsi="Symbol" w:hint="default"/>
      </w:rPr>
    </w:lvl>
    <w:lvl w:ilvl="1" w:tplc="1518BEF8">
      <w:start w:val="1"/>
      <w:numFmt w:val="bullet"/>
      <w:lvlText w:val="o"/>
      <w:lvlJc w:val="left"/>
      <w:pPr>
        <w:ind w:left="1440" w:hanging="360"/>
      </w:pPr>
      <w:rPr>
        <w:rFonts w:ascii="Courier New" w:hAnsi="Courier New" w:hint="default"/>
      </w:rPr>
    </w:lvl>
    <w:lvl w:ilvl="2" w:tplc="B15CBEB4">
      <w:start w:val="1"/>
      <w:numFmt w:val="bullet"/>
      <w:lvlText w:val=""/>
      <w:lvlJc w:val="left"/>
      <w:pPr>
        <w:ind w:left="2160" w:hanging="360"/>
      </w:pPr>
      <w:rPr>
        <w:rFonts w:ascii="Wingdings" w:hAnsi="Wingdings" w:hint="default"/>
      </w:rPr>
    </w:lvl>
    <w:lvl w:ilvl="3" w:tplc="81B20122">
      <w:start w:val="1"/>
      <w:numFmt w:val="bullet"/>
      <w:lvlText w:val=""/>
      <w:lvlJc w:val="left"/>
      <w:pPr>
        <w:ind w:left="2880" w:hanging="360"/>
      </w:pPr>
      <w:rPr>
        <w:rFonts w:ascii="Symbol" w:hAnsi="Symbol" w:hint="default"/>
      </w:rPr>
    </w:lvl>
    <w:lvl w:ilvl="4" w:tplc="C13EDE6E">
      <w:start w:val="1"/>
      <w:numFmt w:val="bullet"/>
      <w:lvlText w:val="o"/>
      <w:lvlJc w:val="left"/>
      <w:pPr>
        <w:ind w:left="3600" w:hanging="360"/>
      </w:pPr>
      <w:rPr>
        <w:rFonts w:ascii="Courier New" w:hAnsi="Courier New" w:hint="default"/>
      </w:rPr>
    </w:lvl>
    <w:lvl w:ilvl="5" w:tplc="D31C8C94">
      <w:start w:val="1"/>
      <w:numFmt w:val="bullet"/>
      <w:lvlText w:val=""/>
      <w:lvlJc w:val="left"/>
      <w:pPr>
        <w:ind w:left="4320" w:hanging="360"/>
      </w:pPr>
      <w:rPr>
        <w:rFonts w:ascii="Wingdings" w:hAnsi="Wingdings" w:hint="default"/>
      </w:rPr>
    </w:lvl>
    <w:lvl w:ilvl="6" w:tplc="9F34224C">
      <w:start w:val="1"/>
      <w:numFmt w:val="bullet"/>
      <w:lvlText w:val=""/>
      <w:lvlJc w:val="left"/>
      <w:pPr>
        <w:ind w:left="5040" w:hanging="360"/>
      </w:pPr>
      <w:rPr>
        <w:rFonts w:ascii="Symbol" w:hAnsi="Symbol" w:hint="default"/>
      </w:rPr>
    </w:lvl>
    <w:lvl w:ilvl="7" w:tplc="30BE4584">
      <w:start w:val="1"/>
      <w:numFmt w:val="bullet"/>
      <w:lvlText w:val="o"/>
      <w:lvlJc w:val="left"/>
      <w:pPr>
        <w:ind w:left="5760" w:hanging="360"/>
      </w:pPr>
      <w:rPr>
        <w:rFonts w:ascii="Courier New" w:hAnsi="Courier New" w:hint="default"/>
      </w:rPr>
    </w:lvl>
    <w:lvl w:ilvl="8" w:tplc="40D45DCE">
      <w:start w:val="1"/>
      <w:numFmt w:val="bullet"/>
      <w:lvlText w:val=""/>
      <w:lvlJc w:val="left"/>
      <w:pPr>
        <w:ind w:left="6480" w:hanging="360"/>
      </w:pPr>
      <w:rPr>
        <w:rFonts w:ascii="Wingdings" w:hAnsi="Wingdings" w:hint="default"/>
      </w:rPr>
    </w:lvl>
  </w:abstractNum>
  <w:abstractNum w:abstractNumId="9" w15:restartNumberingAfterBreak="0">
    <w:nsid w:val="7F9385DC"/>
    <w:multiLevelType w:val="hybridMultilevel"/>
    <w:tmpl w:val="92A2F160"/>
    <w:lvl w:ilvl="0" w:tplc="97DE88F6">
      <w:start w:val="1"/>
      <w:numFmt w:val="bullet"/>
      <w:lvlText w:val=""/>
      <w:lvlJc w:val="left"/>
      <w:pPr>
        <w:ind w:left="720" w:hanging="360"/>
      </w:pPr>
      <w:rPr>
        <w:rFonts w:ascii="Symbol" w:hAnsi="Symbol" w:hint="default"/>
      </w:rPr>
    </w:lvl>
    <w:lvl w:ilvl="1" w:tplc="D3CA93C4">
      <w:start w:val="1"/>
      <w:numFmt w:val="bullet"/>
      <w:lvlText w:val="o"/>
      <w:lvlJc w:val="left"/>
      <w:pPr>
        <w:ind w:left="1440" w:hanging="360"/>
      </w:pPr>
      <w:rPr>
        <w:rFonts w:ascii="Courier New" w:hAnsi="Courier New" w:hint="default"/>
      </w:rPr>
    </w:lvl>
    <w:lvl w:ilvl="2" w:tplc="4DD0754C">
      <w:start w:val="1"/>
      <w:numFmt w:val="bullet"/>
      <w:lvlText w:val=""/>
      <w:lvlJc w:val="left"/>
      <w:pPr>
        <w:ind w:left="2160" w:hanging="360"/>
      </w:pPr>
      <w:rPr>
        <w:rFonts w:ascii="Wingdings" w:hAnsi="Wingdings" w:hint="default"/>
      </w:rPr>
    </w:lvl>
    <w:lvl w:ilvl="3" w:tplc="5A5A8C2A">
      <w:start w:val="1"/>
      <w:numFmt w:val="bullet"/>
      <w:lvlText w:val=""/>
      <w:lvlJc w:val="left"/>
      <w:pPr>
        <w:ind w:left="2880" w:hanging="360"/>
      </w:pPr>
      <w:rPr>
        <w:rFonts w:ascii="Symbol" w:hAnsi="Symbol" w:hint="default"/>
      </w:rPr>
    </w:lvl>
    <w:lvl w:ilvl="4" w:tplc="8ECA6E58">
      <w:start w:val="1"/>
      <w:numFmt w:val="bullet"/>
      <w:lvlText w:val="o"/>
      <w:lvlJc w:val="left"/>
      <w:pPr>
        <w:ind w:left="3600" w:hanging="360"/>
      </w:pPr>
      <w:rPr>
        <w:rFonts w:ascii="Courier New" w:hAnsi="Courier New" w:hint="default"/>
      </w:rPr>
    </w:lvl>
    <w:lvl w:ilvl="5" w:tplc="97A4E54C">
      <w:start w:val="1"/>
      <w:numFmt w:val="bullet"/>
      <w:lvlText w:val=""/>
      <w:lvlJc w:val="left"/>
      <w:pPr>
        <w:ind w:left="4320" w:hanging="360"/>
      </w:pPr>
      <w:rPr>
        <w:rFonts w:ascii="Wingdings" w:hAnsi="Wingdings" w:hint="default"/>
      </w:rPr>
    </w:lvl>
    <w:lvl w:ilvl="6" w:tplc="56521EEE">
      <w:start w:val="1"/>
      <w:numFmt w:val="bullet"/>
      <w:lvlText w:val=""/>
      <w:lvlJc w:val="left"/>
      <w:pPr>
        <w:ind w:left="5040" w:hanging="360"/>
      </w:pPr>
      <w:rPr>
        <w:rFonts w:ascii="Symbol" w:hAnsi="Symbol" w:hint="default"/>
      </w:rPr>
    </w:lvl>
    <w:lvl w:ilvl="7" w:tplc="14C05444">
      <w:start w:val="1"/>
      <w:numFmt w:val="bullet"/>
      <w:lvlText w:val="o"/>
      <w:lvlJc w:val="left"/>
      <w:pPr>
        <w:ind w:left="5760" w:hanging="360"/>
      </w:pPr>
      <w:rPr>
        <w:rFonts w:ascii="Courier New" w:hAnsi="Courier New" w:hint="default"/>
      </w:rPr>
    </w:lvl>
    <w:lvl w:ilvl="8" w:tplc="38DCB29A">
      <w:start w:val="1"/>
      <w:numFmt w:val="bullet"/>
      <w:lvlText w:val=""/>
      <w:lvlJc w:val="left"/>
      <w:pPr>
        <w:ind w:left="6480" w:hanging="360"/>
      </w:pPr>
      <w:rPr>
        <w:rFonts w:ascii="Wingdings" w:hAnsi="Wingdings" w:hint="default"/>
      </w:rPr>
    </w:lvl>
  </w:abstractNum>
  <w:num w:numId="1" w16cid:durableId="1408721450">
    <w:abstractNumId w:val="7"/>
  </w:num>
  <w:num w:numId="2" w16cid:durableId="1955135503">
    <w:abstractNumId w:val="4"/>
  </w:num>
  <w:num w:numId="3" w16cid:durableId="407963416">
    <w:abstractNumId w:val="3"/>
  </w:num>
  <w:num w:numId="4" w16cid:durableId="875436037">
    <w:abstractNumId w:val="1"/>
  </w:num>
  <w:num w:numId="5" w16cid:durableId="707224371">
    <w:abstractNumId w:val="9"/>
  </w:num>
  <w:num w:numId="6" w16cid:durableId="460996844">
    <w:abstractNumId w:val="2"/>
  </w:num>
  <w:num w:numId="7" w16cid:durableId="2045017383">
    <w:abstractNumId w:val="8"/>
  </w:num>
  <w:num w:numId="8" w16cid:durableId="753010077">
    <w:abstractNumId w:val="0"/>
  </w:num>
  <w:num w:numId="9" w16cid:durableId="1868367289">
    <w:abstractNumId w:val="5"/>
  </w:num>
  <w:num w:numId="10" w16cid:durableId="185563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C00E2D"/>
    <w:rsid w:val="00017A94"/>
    <w:rsid w:val="00082002"/>
    <w:rsid w:val="00091DF8"/>
    <w:rsid w:val="000937AA"/>
    <w:rsid w:val="000B6F13"/>
    <w:rsid w:val="001A17BF"/>
    <w:rsid w:val="00204682"/>
    <w:rsid w:val="00214FB5"/>
    <w:rsid w:val="0025554D"/>
    <w:rsid w:val="002C295D"/>
    <w:rsid w:val="002D2907"/>
    <w:rsid w:val="002E1737"/>
    <w:rsid w:val="002E2B58"/>
    <w:rsid w:val="00310AD6"/>
    <w:rsid w:val="003174DD"/>
    <w:rsid w:val="003224A6"/>
    <w:rsid w:val="0034700F"/>
    <w:rsid w:val="00370AB3"/>
    <w:rsid w:val="003B3A18"/>
    <w:rsid w:val="003C5B15"/>
    <w:rsid w:val="00453808"/>
    <w:rsid w:val="00462437"/>
    <w:rsid w:val="004D0774"/>
    <w:rsid w:val="004D09F5"/>
    <w:rsid w:val="004D0E31"/>
    <w:rsid w:val="00522239"/>
    <w:rsid w:val="005341DF"/>
    <w:rsid w:val="00575898"/>
    <w:rsid w:val="005C2813"/>
    <w:rsid w:val="005F5843"/>
    <w:rsid w:val="00682232"/>
    <w:rsid w:val="006A6F40"/>
    <w:rsid w:val="006D29DC"/>
    <w:rsid w:val="006D2C68"/>
    <w:rsid w:val="006E59C4"/>
    <w:rsid w:val="006F5975"/>
    <w:rsid w:val="007157B8"/>
    <w:rsid w:val="00835C16"/>
    <w:rsid w:val="0084351D"/>
    <w:rsid w:val="00847C94"/>
    <w:rsid w:val="008B1A74"/>
    <w:rsid w:val="008C250C"/>
    <w:rsid w:val="0095512B"/>
    <w:rsid w:val="00992215"/>
    <w:rsid w:val="009A5BCC"/>
    <w:rsid w:val="009B7481"/>
    <w:rsid w:val="009C1CDF"/>
    <w:rsid w:val="00A062DF"/>
    <w:rsid w:val="00A073A4"/>
    <w:rsid w:val="00A80FD8"/>
    <w:rsid w:val="00A82E0C"/>
    <w:rsid w:val="00AA649C"/>
    <w:rsid w:val="00B253A6"/>
    <w:rsid w:val="00B50DAF"/>
    <w:rsid w:val="00B57B27"/>
    <w:rsid w:val="00B9271D"/>
    <w:rsid w:val="00B93E7C"/>
    <w:rsid w:val="00C0783A"/>
    <w:rsid w:val="00CC6002"/>
    <w:rsid w:val="00D070E6"/>
    <w:rsid w:val="00D5232E"/>
    <w:rsid w:val="00D660DE"/>
    <w:rsid w:val="00D87F18"/>
    <w:rsid w:val="00DA09E1"/>
    <w:rsid w:val="00DA4983"/>
    <w:rsid w:val="00DD3EB9"/>
    <w:rsid w:val="00DF6887"/>
    <w:rsid w:val="00E445ED"/>
    <w:rsid w:val="00E8254A"/>
    <w:rsid w:val="00F05A0E"/>
    <w:rsid w:val="00F27623"/>
    <w:rsid w:val="00F46783"/>
    <w:rsid w:val="00F87EBE"/>
    <w:rsid w:val="00F901D4"/>
    <w:rsid w:val="00FA6230"/>
    <w:rsid w:val="00FD6B7A"/>
    <w:rsid w:val="04D2FD52"/>
    <w:rsid w:val="052F0BBA"/>
    <w:rsid w:val="05C9F44A"/>
    <w:rsid w:val="076EAFAF"/>
    <w:rsid w:val="0809F9A6"/>
    <w:rsid w:val="084EA2B6"/>
    <w:rsid w:val="09F4A1B1"/>
    <w:rsid w:val="0CA91242"/>
    <w:rsid w:val="0D90603F"/>
    <w:rsid w:val="0EA23B2E"/>
    <w:rsid w:val="0EB4BE91"/>
    <w:rsid w:val="0F3AB7CE"/>
    <w:rsid w:val="0F66213B"/>
    <w:rsid w:val="0F87B144"/>
    <w:rsid w:val="0FC0F2CE"/>
    <w:rsid w:val="0FD51A1C"/>
    <w:rsid w:val="102175FE"/>
    <w:rsid w:val="106D812C"/>
    <w:rsid w:val="1093359B"/>
    <w:rsid w:val="10F57E42"/>
    <w:rsid w:val="10F8A2E1"/>
    <w:rsid w:val="119AA56B"/>
    <w:rsid w:val="11A483CD"/>
    <w:rsid w:val="13442562"/>
    <w:rsid w:val="13934BD8"/>
    <w:rsid w:val="14D255EB"/>
    <w:rsid w:val="150E3AFD"/>
    <w:rsid w:val="15C3FCBC"/>
    <w:rsid w:val="1605BC2E"/>
    <w:rsid w:val="16E5A537"/>
    <w:rsid w:val="19B4874A"/>
    <w:rsid w:val="1A2A336A"/>
    <w:rsid w:val="1A43D07C"/>
    <w:rsid w:val="1A7C0F85"/>
    <w:rsid w:val="1A8C8C2C"/>
    <w:rsid w:val="1B52924B"/>
    <w:rsid w:val="1C6DA332"/>
    <w:rsid w:val="1E44D72B"/>
    <w:rsid w:val="1E877A7F"/>
    <w:rsid w:val="1EB565E3"/>
    <w:rsid w:val="1EBB4DBA"/>
    <w:rsid w:val="20431C32"/>
    <w:rsid w:val="21054B92"/>
    <w:rsid w:val="213A870D"/>
    <w:rsid w:val="216B4855"/>
    <w:rsid w:val="246FE710"/>
    <w:rsid w:val="249E5541"/>
    <w:rsid w:val="24E97F5E"/>
    <w:rsid w:val="2637F440"/>
    <w:rsid w:val="269435DF"/>
    <w:rsid w:val="26E51057"/>
    <w:rsid w:val="279492B2"/>
    <w:rsid w:val="27A6D074"/>
    <w:rsid w:val="282182B9"/>
    <w:rsid w:val="287DF3DC"/>
    <w:rsid w:val="2C097C01"/>
    <w:rsid w:val="2CB3BA6C"/>
    <w:rsid w:val="2D73CB2F"/>
    <w:rsid w:val="2E17D562"/>
    <w:rsid w:val="2EF21A4B"/>
    <w:rsid w:val="318ACF19"/>
    <w:rsid w:val="31F5F735"/>
    <w:rsid w:val="324701F7"/>
    <w:rsid w:val="343E4089"/>
    <w:rsid w:val="349A5604"/>
    <w:rsid w:val="35A6DEE0"/>
    <w:rsid w:val="35E11B43"/>
    <w:rsid w:val="39C0E5F1"/>
    <w:rsid w:val="39FB879F"/>
    <w:rsid w:val="3A255DE6"/>
    <w:rsid w:val="3A34D435"/>
    <w:rsid w:val="3A38637E"/>
    <w:rsid w:val="3A3E174B"/>
    <w:rsid w:val="3ABE7504"/>
    <w:rsid w:val="3D3C6285"/>
    <w:rsid w:val="3DF7732A"/>
    <w:rsid w:val="3E0BF1C9"/>
    <w:rsid w:val="3E2D9948"/>
    <w:rsid w:val="3E8092ED"/>
    <w:rsid w:val="3EDEA6D4"/>
    <w:rsid w:val="401B0A38"/>
    <w:rsid w:val="404BA3EE"/>
    <w:rsid w:val="43CAFA13"/>
    <w:rsid w:val="45257090"/>
    <w:rsid w:val="45A6E5C5"/>
    <w:rsid w:val="464594F1"/>
    <w:rsid w:val="47315576"/>
    <w:rsid w:val="47EFDCF3"/>
    <w:rsid w:val="4836B846"/>
    <w:rsid w:val="4876D5F4"/>
    <w:rsid w:val="48AF9F0E"/>
    <w:rsid w:val="4958FC72"/>
    <w:rsid w:val="498E9C45"/>
    <w:rsid w:val="49A2E093"/>
    <w:rsid w:val="49F9A52E"/>
    <w:rsid w:val="4A15F286"/>
    <w:rsid w:val="4A78CA0E"/>
    <w:rsid w:val="4B2F3987"/>
    <w:rsid w:val="4C7F31E9"/>
    <w:rsid w:val="4CBBD918"/>
    <w:rsid w:val="4E553024"/>
    <w:rsid w:val="4E7B4008"/>
    <w:rsid w:val="501D27E1"/>
    <w:rsid w:val="506C6C1F"/>
    <w:rsid w:val="5087FE2E"/>
    <w:rsid w:val="52F18AC5"/>
    <w:rsid w:val="532CBC96"/>
    <w:rsid w:val="57B80A49"/>
    <w:rsid w:val="596422C9"/>
    <w:rsid w:val="59FA01F2"/>
    <w:rsid w:val="59FD49E9"/>
    <w:rsid w:val="5C993A2E"/>
    <w:rsid w:val="5D4B6CBE"/>
    <w:rsid w:val="5DEA57D5"/>
    <w:rsid w:val="5E1DB958"/>
    <w:rsid w:val="5F665289"/>
    <w:rsid w:val="5FDF120F"/>
    <w:rsid w:val="6007E446"/>
    <w:rsid w:val="615C348D"/>
    <w:rsid w:val="61DDFD64"/>
    <w:rsid w:val="62DD6203"/>
    <w:rsid w:val="6333425F"/>
    <w:rsid w:val="63F7A60C"/>
    <w:rsid w:val="648DA8C3"/>
    <w:rsid w:val="669FA2C4"/>
    <w:rsid w:val="674A8FED"/>
    <w:rsid w:val="677E4661"/>
    <w:rsid w:val="67B56751"/>
    <w:rsid w:val="68D61842"/>
    <w:rsid w:val="68DD9C36"/>
    <w:rsid w:val="6AC00E2D"/>
    <w:rsid w:val="6D62498F"/>
    <w:rsid w:val="6DC94F20"/>
    <w:rsid w:val="6E330E88"/>
    <w:rsid w:val="6E898F04"/>
    <w:rsid w:val="6EA08B41"/>
    <w:rsid w:val="6FA6165E"/>
    <w:rsid w:val="70A1A5AA"/>
    <w:rsid w:val="70F5BD54"/>
    <w:rsid w:val="713F5DDC"/>
    <w:rsid w:val="716CBB5B"/>
    <w:rsid w:val="71967CFE"/>
    <w:rsid w:val="71D06355"/>
    <w:rsid w:val="72119335"/>
    <w:rsid w:val="740C3C8B"/>
    <w:rsid w:val="74349F74"/>
    <w:rsid w:val="74660322"/>
    <w:rsid w:val="74A625FB"/>
    <w:rsid w:val="74FBA1EF"/>
    <w:rsid w:val="77D56770"/>
    <w:rsid w:val="78646F7B"/>
    <w:rsid w:val="7A5FBE95"/>
    <w:rsid w:val="7AD1A4E8"/>
    <w:rsid w:val="7B3CBE0B"/>
    <w:rsid w:val="7D3E7976"/>
    <w:rsid w:val="7D704219"/>
    <w:rsid w:val="7DC06022"/>
    <w:rsid w:val="7E1BB59B"/>
    <w:rsid w:val="7E3BCD5B"/>
    <w:rsid w:val="7EDC09C4"/>
    <w:rsid w:val="7F64331F"/>
    <w:rsid w:val="7F81B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0E2D"/>
  <w15:chartTrackingRefBased/>
  <w15:docId w15:val="{18364328-48CA-4422-964C-6ED3254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82182B9"/>
    <w:rPr>
      <w:color w:val="467886"/>
      <w:u w:val="single"/>
    </w:rPr>
  </w:style>
  <w:style w:type="character" w:styleId="UnresolvedMention">
    <w:name w:val="Unresolved Mention"/>
    <w:basedOn w:val="DefaultParagraphFont"/>
    <w:uiPriority w:val="99"/>
    <w:semiHidden/>
    <w:unhideWhenUsed/>
    <w:rsid w:val="00AA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tpdassembly.org" TargetMode="External"/><Relationship Id="rId4" Type="http://schemas.openxmlformats.org/officeDocument/2006/relationships/numbering" Target="numbering.xml"/><Relationship Id="rId9" Type="http://schemas.openxmlformats.org/officeDocument/2006/relationships/hyperlink" Target="mailto:info@tpdassemb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AAEC5CA80AD947BE20EA645990E60E" ma:contentTypeVersion="18" ma:contentTypeDescription="Create a new document." ma:contentTypeScope="" ma:versionID="c9db6ce7f88a0225adfdeb4d1fab1476">
  <xsd:schema xmlns:xsd="http://www.w3.org/2001/XMLSchema" xmlns:xs="http://www.w3.org/2001/XMLSchema" xmlns:p="http://schemas.microsoft.com/office/2006/metadata/properties" xmlns:ns2="ea4203a6-51c4-4811-9417-a2feb0cba9a0" xmlns:ns3="8f56a8d8-6591-4212-94a8-d0a8ff43b97d" targetNamespace="http://schemas.microsoft.com/office/2006/metadata/properties" ma:root="true" ma:fieldsID="2eeb12669240b6386a9b58f483acc283" ns2:_="" ns3:_="">
    <xsd:import namespace="ea4203a6-51c4-4811-9417-a2feb0cba9a0"/>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03a6-51c4-4811-9417-a2feb0cb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9f4854-2e4d-4f4b-8449-b664fa80dbc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9d09-e9fd-4f72-91b2-89828f67517d}" ma:internalName="TaxCatchAll" ma:showField="CatchAllData" ma:web="8f56a8d8-6591-4212-94a8-d0a8ff43b9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56a8d8-6591-4212-94a8-d0a8ff43b97d" xsi:nil="true"/>
    <lcf76f155ced4ddcb4097134ff3c332f xmlns="ea4203a6-51c4-4811-9417-a2feb0cba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A1BAE3-543C-4932-9007-3E28E7CB0510}">
  <ds:schemaRefs>
    <ds:schemaRef ds:uri="http://schemas.microsoft.com/sharepoint/v3/contenttype/forms"/>
  </ds:schemaRefs>
</ds:datastoreItem>
</file>

<file path=customXml/itemProps2.xml><?xml version="1.0" encoding="utf-8"?>
<ds:datastoreItem xmlns:ds="http://schemas.openxmlformats.org/officeDocument/2006/customXml" ds:itemID="{56AD0661-2137-4E52-BF9F-40488E57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03a6-51c4-4811-9417-a2feb0cba9a0"/>
    <ds:schemaRef ds:uri="8f56a8d8-6591-4212-94a8-d0a8ff43b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29AC3-EA88-4C8C-8DAE-C821D6CC1C3C}">
  <ds:schemaRefs>
    <ds:schemaRef ds:uri="http://schemas.microsoft.com/office/2006/metadata/properties"/>
    <ds:schemaRef ds:uri="http://schemas.microsoft.com/office/infopath/2007/PartnerControls"/>
    <ds:schemaRef ds:uri="8f56a8d8-6591-4212-94a8-d0a8ff43b97d"/>
    <ds:schemaRef ds:uri="ea4203a6-51c4-4811-9417-a2feb0cba9a0"/>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1283</Words>
  <Characters>7245</Characters>
  <Application>Microsoft Office Word</Application>
  <DocSecurity>0</DocSecurity>
  <Lines>143</Lines>
  <Paragraphs>32</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Newman</dc:creator>
  <cp:keywords/>
  <dc:description/>
  <cp:lastModifiedBy>Sarah Newman</cp:lastModifiedBy>
  <cp:revision>73</cp:revision>
  <dcterms:created xsi:type="dcterms:W3CDTF">2026-03-23T15:41:00Z</dcterms:created>
  <dcterms:modified xsi:type="dcterms:W3CDTF">2026-03-30T13:54:00Z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0x01010039AAEC5CA80AD947BE20EA645990E60E</vt:lpwstr>
  </property>
  <property fmtid="{D5CDD505-2E9C-101B-9397-08002B2CF9AE}" pid="3" name="MediaServiceImageTags">
    <vt:lpwstr/>
  </property>
</Properties>
</file>