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kern w:val="2"/>
          <w:sz w:val="24"/>
          <w:szCs w:val="24"/>
          <w:lang w:eastAsia="en-US"/>
          <w14:ligatures w14:val="standardContextual"/>
        </w:rPr>
        <w:id w:val="-1734764620"/>
        <w:docPartObj>
          <w:docPartGallery w:val="Table of Contents"/>
          <w:docPartUnique/>
        </w:docPartObj>
      </w:sdtPr>
      <w:sdtEndPr>
        <w:rPr>
          <w:b/>
          <w:bCs/>
        </w:rPr>
      </w:sdtEndPr>
      <w:sdtContent>
        <w:p w14:paraId="30852090" w14:textId="748D77FC" w:rsidR="00D30305" w:rsidRDefault="00D30305">
          <w:pPr>
            <w:pStyle w:val="TOCHeading"/>
          </w:pPr>
          <w:r>
            <w:t>Contents</w:t>
          </w:r>
        </w:p>
        <w:p w14:paraId="7E3F08C1" w14:textId="7162C0DB" w:rsidR="00D30305" w:rsidRDefault="00D30305">
          <w:r>
            <w:fldChar w:fldCharType="begin"/>
          </w:r>
          <w:r>
            <w:instrText xml:space="preserve"> TOC \o "1-3" \h \z \u </w:instrText>
          </w:r>
          <w:r>
            <w:fldChar w:fldCharType="separate"/>
          </w:r>
          <w:r>
            <w:rPr>
              <w:b/>
              <w:bCs/>
              <w:noProof/>
            </w:rPr>
            <w:t>No table of contents entries found.</w:t>
          </w:r>
          <w:r>
            <w:rPr>
              <w:b/>
              <w:bCs/>
            </w:rPr>
            <w:fldChar w:fldCharType="end"/>
          </w:r>
        </w:p>
      </w:sdtContent>
    </w:sdt>
    <w:p w14:paraId="0AA5CFF7" w14:textId="79AE31F9" w:rsidR="0035762C" w:rsidRPr="0035762C" w:rsidRDefault="0035762C" w:rsidP="0035762C">
      <w:pPr>
        <w:pStyle w:val="Heading1"/>
      </w:pPr>
      <w:r w:rsidRPr="0035762C">
        <w:t xml:space="preserve">Welcome and </w:t>
      </w:r>
      <w:r>
        <w:t>opening remarks</w:t>
      </w:r>
    </w:p>
    <w:p w14:paraId="129618D8" w14:textId="77777777" w:rsidR="0035762C" w:rsidRPr="0035762C" w:rsidRDefault="0035762C" w:rsidP="0035762C">
      <w:r w:rsidRPr="0035762C">
        <w:t>Diana welcomed attendees to the first meeting focused entirely on the Voluntary, Community, and Social Enterprise (VCSE) sector. She highlighted the goal of fostering sharing, discussion, and collaboration within the sector.</w:t>
      </w:r>
    </w:p>
    <w:p w14:paraId="2343DE54" w14:textId="77777777" w:rsidR="0035762C" w:rsidRDefault="0035762C" w:rsidP="0035762C">
      <w:r w:rsidRPr="0035762C">
        <w:t>Diana confirmed there were no outstanding actions from the previous meeting.</w:t>
      </w:r>
    </w:p>
    <w:p w14:paraId="18A39E5E" w14:textId="77777777" w:rsidR="0026030E" w:rsidRDefault="0026030E" w:rsidP="0026030E">
      <w:pPr>
        <w:pStyle w:val="Heading1"/>
      </w:pPr>
      <w:r>
        <w:t>Actions</w:t>
      </w:r>
    </w:p>
    <w:p w14:paraId="57FF2C07" w14:textId="77777777" w:rsidR="0026030E" w:rsidRPr="0026030E" w:rsidRDefault="0026030E" w:rsidP="0026030E">
      <w:pPr>
        <w:numPr>
          <w:ilvl w:val="0"/>
          <w:numId w:val="1"/>
        </w:numPr>
      </w:pPr>
      <w:r w:rsidRPr="0026030E">
        <w:t>Transport Mapping: Nikki Flynn to share findings from the community transport mapping project in future meetings.</w:t>
      </w:r>
    </w:p>
    <w:p w14:paraId="7348E500" w14:textId="77777777" w:rsidR="0026030E" w:rsidRPr="0026030E" w:rsidRDefault="0026030E" w:rsidP="0026030E">
      <w:pPr>
        <w:numPr>
          <w:ilvl w:val="0"/>
          <w:numId w:val="1"/>
        </w:numPr>
      </w:pPr>
      <w:r w:rsidRPr="0026030E">
        <w:t>Collaboration on Training Resources: Assembly to consider consolidating a list of training and support providers across Devon.</w:t>
      </w:r>
    </w:p>
    <w:p w14:paraId="4E8636BF" w14:textId="77777777" w:rsidR="0026030E" w:rsidRPr="0026030E" w:rsidRDefault="0026030E" w:rsidP="0026030E">
      <w:pPr>
        <w:numPr>
          <w:ilvl w:val="0"/>
          <w:numId w:val="1"/>
        </w:numPr>
      </w:pPr>
      <w:r w:rsidRPr="0026030E">
        <w:t>Stroke Support Update: Jo Garbett to return with updates on Stroke Association’s plans for Devon services.</w:t>
      </w:r>
    </w:p>
    <w:p w14:paraId="65B62B2F" w14:textId="6E7A931C" w:rsidR="0026030E" w:rsidRPr="0026030E" w:rsidRDefault="0026030E" w:rsidP="0035762C">
      <w:pPr>
        <w:numPr>
          <w:ilvl w:val="0"/>
          <w:numId w:val="1"/>
        </w:numPr>
      </w:pPr>
      <w:r w:rsidRPr="0026030E">
        <w:t>Building Collaboration: Ruth Wells to explore shared building opportunities with interested parties.</w:t>
      </w:r>
    </w:p>
    <w:p w14:paraId="1409DBF4" w14:textId="61A69847" w:rsidR="0035762C" w:rsidRDefault="00A25A73" w:rsidP="00D30305">
      <w:pPr>
        <w:pStyle w:val="Heading1"/>
      </w:pPr>
      <w:r>
        <w:t>Presentations</w:t>
      </w:r>
    </w:p>
    <w:p w14:paraId="2CA047C7" w14:textId="014B1BE3" w:rsidR="00A25A73" w:rsidRPr="00A25A73" w:rsidRDefault="00A25A73" w:rsidP="0026030E">
      <w:pPr>
        <w:pStyle w:val="Heading2"/>
      </w:pPr>
      <w:r w:rsidRPr="00A25A73">
        <w:t>Citizens Advice – Sue Julyan</w:t>
      </w:r>
    </w:p>
    <w:p w14:paraId="1BEE5B43" w14:textId="77777777" w:rsidR="00A25A73" w:rsidRPr="00A25A73" w:rsidRDefault="00A25A73" w:rsidP="0026030E">
      <w:pPr>
        <w:pStyle w:val="ListParagraph"/>
        <w:numPr>
          <w:ilvl w:val="0"/>
          <w:numId w:val="11"/>
        </w:numPr>
      </w:pPr>
      <w:r w:rsidRPr="00A25A73">
        <w:t>Overview: Sue outlined the role of Citizens Advice Devon and its seven local branches, providing myth-busting information about their structure, funding, and work.</w:t>
      </w:r>
    </w:p>
    <w:p w14:paraId="222FD523" w14:textId="77777777" w:rsidR="00A25A73" w:rsidRPr="00A25A73" w:rsidRDefault="00A25A73" w:rsidP="0026030E">
      <w:pPr>
        <w:pStyle w:val="ListParagraph"/>
        <w:numPr>
          <w:ilvl w:val="0"/>
          <w:numId w:val="11"/>
        </w:numPr>
      </w:pPr>
      <w:r w:rsidRPr="00A25A73">
        <w:t>Key Points:</w:t>
      </w:r>
    </w:p>
    <w:p w14:paraId="2010513F" w14:textId="77777777" w:rsidR="00A25A73" w:rsidRPr="00A25A73" w:rsidRDefault="00A25A73" w:rsidP="0026030E">
      <w:pPr>
        <w:pStyle w:val="ListParagraph"/>
        <w:numPr>
          <w:ilvl w:val="1"/>
          <w:numId w:val="11"/>
        </w:numPr>
      </w:pPr>
      <w:r w:rsidRPr="00A25A73">
        <w:t>Citizens Advice is a federation of independent charities and not centrally funded by the government.</w:t>
      </w:r>
    </w:p>
    <w:p w14:paraId="2D0993D6" w14:textId="77777777" w:rsidR="00A25A73" w:rsidRPr="00A25A73" w:rsidRDefault="00A25A73" w:rsidP="0026030E">
      <w:pPr>
        <w:pStyle w:val="ListParagraph"/>
        <w:numPr>
          <w:ilvl w:val="1"/>
          <w:numId w:val="11"/>
        </w:numPr>
      </w:pPr>
      <w:r w:rsidRPr="00A25A73">
        <w:t>Services include free, confidential advice on a wide range of issues and campaigning to influence policy.</w:t>
      </w:r>
    </w:p>
    <w:p w14:paraId="63794A30" w14:textId="77777777" w:rsidR="00A25A73" w:rsidRPr="00A25A73" w:rsidRDefault="00A25A73" w:rsidP="0026030E">
      <w:pPr>
        <w:pStyle w:val="ListParagraph"/>
        <w:numPr>
          <w:ilvl w:val="1"/>
          <w:numId w:val="11"/>
        </w:numPr>
      </w:pPr>
      <w:r w:rsidRPr="00A25A73">
        <w:t>Current challenges include funding cuts from Exeter City Council, leading to potential service reductions.</w:t>
      </w:r>
    </w:p>
    <w:p w14:paraId="3F1FFE49" w14:textId="77777777" w:rsidR="00A25A73" w:rsidRPr="00A25A73" w:rsidRDefault="00A25A73" w:rsidP="0026030E">
      <w:pPr>
        <w:pStyle w:val="ListParagraph"/>
        <w:numPr>
          <w:ilvl w:val="0"/>
          <w:numId w:val="11"/>
        </w:numPr>
      </w:pPr>
      <w:r w:rsidRPr="00A25A73">
        <w:t>Statistics:</w:t>
      </w:r>
    </w:p>
    <w:p w14:paraId="496B111C" w14:textId="77777777" w:rsidR="00A25A73" w:rsidRPr="00A25A73" w:rsidRDefault="00A25A73" w:rsidP="0026030E">
      <w:pPr>
        <w:pStyle w:val="ListParagraph"/>
        <w:numPr>
          <w:ilvl w:val="1"/>
          <w:numId w:val="11"/>
        </w:numPr>
      </w:pPr>
      <w:r w:rsidRPr="00A25A73">
        <w:t>Over 8,000 clients supported in the last quarter, with issues ranging from benefits to housing.</w:t>
      </w:r>
    </w:p>
    <w:p w14:paraId="2B7C29CD" w14:textId="76F34A7C" w:rsidR="00A25A73" w:rsidRPr="00A25A73" w:rsidRDefault="00A25A73" w:rsidP="0026030E">
      <w:pPr>
        <w:pStyle w:val="ListParagraph"/>
        <w:numPr>
          <w:ilvl w:val="1"/>
          <w:numId w:val="11"/>
        </w:numPr>
      </w:pPr>
      <w:r w:rsidRPr="00A25A73">
        <w:lastRenderedPageBreak/>
        <w:t>Income maximi</w:t>
      </w:r>
      <w:r w:rsidR="0026030E">
        <w:t>s</w:t>
      </w:r>
      <w:r w:rsidRPr="00A25A73">
        <w:t>ed for clients: over £5 million in the last quarter.</w:t>
      </w:r>
    </w:p>
    <w:p w14:paraId="555C7404" w14:textId="77777777" w:rsidR="00A25A73" w:rsidRPr="00A25A73" w:rsidRDefault="00A25A73" w:rsidP="0026030E">
      <w:pPr>
        <w:pStyle w:val="ListParagraph"/>
        <w:numPr>
          <w:ilvl w:val="0"/>
          <w:numId w:val="11"/>
        </w:numPr>
      </w:pPr>
      <w:r w:rsidRPr="00A25A73">
        <w:t>Discussion:</w:t>
      </w:r>
    </w:p>
    <w:p w14:paraId="56DB8F6C" w14:textId="591216E9" w:rsidR="00A25A73" w:rsidRPr="00A25A73" w:rsidRDefault="00A25A73" w:rsidP="0026030E">
      <w:pPr>
        <w:pStyle w:val="ListParagraph"/>
        <w:numPr>
          <w:ilvl w:val="1"/>
          <w:numId w:val="11"/>
        </w:numPr>
      </w:pPr>
      <w:r w:rsidRPr="00A25A73">
        <w:t>Queries on charging for services; Sue confirmed Citi</w:t>
      </w:r>
      <w:r w:rsidR="0026030E">
        <w:t>z</w:t>
      </w:r>
      <w:r w:rsidRPr="00A25A73">
        <w:t>ens Advice’s ethos prevents this.</w:t>
      </w:r>
    </w:p>
    <w:p w14:paraId="401A177F" w14:textId="77777777" w:rsidR="00A25A73" w:rsidRPr="00A25A73" w:rsidRDefault="00A25A73" w:rsidP="0026030E">
      <w:pPr>
        <w:pStyle w:val="ListParagraph"/>
        <w:numPr>
          <w:ilvl w:val="1"/>
          <w:numId w:val="11"/>
        </w:numPr>
      </w:pPr>
      <w:r w:rsidRPr="00A25A73">
        <w:t>Concerns about local funding and collaboration opportunities.</w:t>
      </w:r>
    </w:p>
    <w:p w14:paraId="4404473E" w14:textId="6CD1678D" w:rsidR="00A25A73" w:rsidRPr="00A25A73" w:rsidRDefault="00A25A73" w:rsidP="0026030E">
      <w:pPr>
        <w:pStyle w:val="Heading2"/>
      </w:pPr>
      <w:r w:rsidRPr="00A25A73">
        <w:t>East Devon VCSE Support Project – Hannah Reynolds</w:t>
      </w:r>
    </w:p>
    <w:p w14:paraId="732DE2C6" w14:textId="48D18063" w:rsidR="00A25A73" w:rsidRPr="00A25A73" w:rsidRDefault="00A25A73" w:rsidP="0026030E">
      <w:pPr>
        <w:pStyle w:val="ListParagraph"/>
        <w:numPr>
          <w:ilvl w:val="0"/>
          <w:numId w:val="12"/>
        </w:numPr>
      </w:pPr>
      <w:r w:rsidRPr="00A25A73">
        <w:t>Overview: The project supports VCSE organi</w:t>
      </w:r>
      <w:r w:rsidR="0026030E">
        <w:t>s</w:t>
      </w:r>
      <w:r w:rsidRPr="00A25A73">
        <w:t>ations in East Devon, focusing on capacity building, resilience, and connectivity.</w:t>
      </w:r>
    </w:p>
    <w:p w14:paraId="4261AA2F" w14:textId="77777777" w:rsidR="00A25A73" w:rsidRPr="00A25A73" w:rsidRDefault="00A25A73" w:rsidP="0026030E">
      <w:pPr>
        <w:pStyle w:val="ListParagraph"/>
        <w:numPr>
          <w:ilvl w:val="0"/>
          <w:numId w:val="12"/>
        </w:numPr>
      </w:pPr>
      <w:r w:rsidRPr="00A25A73">
        <w:t>Key Points:</w:t>
      </w:r>
    </w:p>
    <w:p w14:paraId="37CAA86A" w14:textId="68F53AB6" w:rsidR="00A25A73" w:rsidRPr="00A25A73" w:rsidRDefault="00A25A73" w:rsidP="0026030E">
      <w:pPr>
        <w:pStyle w:val="ListParagraph"/>
        <w:numPr>
          <w:ilvl w:val="1"/>
          <w:numId w:val="12"/>
        </w:numPr>
      </w:pPr>
      <w:r w:rsidRPr="00A25A73">
        <w:t>Engaged with 25% of the 1,000 VCSE organi</w:t>
      </w:r>
      <w:r w:rsidR="0026030E">
        <w:t>s</w:t>
      </w:r>
      <w:r w:rsidRPr="00A25A73">
        <w:t>ations in East Devon.</w:t>
      </w:r>
    </w:p>
    <w:p w14:paraId="74ABAE17" w14:textId="77777777" w:rsidR="00A25A73" w:rsidRPr="00A25A73" w:rsidRDefault="00A25A73" w:rsidP="0026030E">
      <w:pPr>
        <w:pStyle w:val="ListParagraph"/>
        <w:numPr>
          <w:ilvl w:val="1"/>
          <w:numId w:val="12"/>
        </w:numPr>
      </w:pPr>
      <w:r w:rsidRPr="00A25A73">
        <w:t>Support includes training, funding guidance, and volunteer management.</w:t>
      </w:r>
    </w:p>
    <w:p w14:paraId="7942A269" w14:textId="26BC445B" w:rsidR="00A25A73" w:rsidRPr="00A25A73" w:rsidRDefault="00A25A73" w:rsidP="0026030E">
      <w:pPr>
        <w:pStyle w:val="ListParagraph"/>
        <w:numPr>
          <w:ilvl w:val="1"/>
          <w:numId w:val="12"/>
        </w:numPr>
      </w:pPr>
      <w:r w:rsidRPr="00A25A73">
        <w:t>Growing interest in social enterprise registration among organi</w:t>
      </w:r>
      <w:r w:rsidR="0026030E">
        <w:t>s</w:t>
      </w:r>
      <w:r w:rsidRPr="00A25A73">
        <w:t>ations.</w:t>
      </w:r>
    </w:p>
    <w:p w14:paraId="0C5D924E" w14:textId="77777777" w:rsidR="00A25A73" w:rsidRPr="00A25A73" w:rsidRDefault="00A25A73" w:rsidP="0026030E">
      <w:pPr>
        <w:pStyle w:val="ListParagraph"/>
        <w:numPr>
          <w:ilvl w:val="0"/>
          <w:numId w:val="12"/>
        </w:numPr>
      </w:pPr>
      <w:r w:rsidRPr="00A25A73">
        <w:t>Achievements:</w:t>
      </w:r>
    </w:p>
    <w:p w14:paraId="7CC26D0F" w14:textId="2BA9686A" w:rsidR="00A25A73" w:rsidRPr="00A25A73" w:rsidRDefault="00A25A73" w:rsidP="0026030E">
      <w:pPr>
        <w:pStyle w:val="ListParagraph"/>
        <w:numPr>
          <w:ilvl w:val="1"/>
          <w:numId w:val="12"/>
        </w:numPr>
      </w:pPr>
      <w:r w:rsidRPr="00A25A73">
        <w:t>Exceeded targets for organi</w:t>
      </w:r>
      <w:r w:rsidR="0026030E">
        <w:t>s</w:t>
      </w:r>
      <w:r w:rsidRPr="00A25A73">
        <w:t>ation engagement, training participation, and funding support.</w:t>
      </w:r>
    </w:p>
    <w:p w14:paraId="49DED787" w14:textId="77777777" w:rsidR="00A25A73" w:rsidRPr="00A25A73" w:rsidRDefault="00A25A73" w:rsidP="0026030E">
      <w:pPr>
        <w:pStyle w:val="ListParagraph"/>
        <w:numPr>
          <w:ilvl w:val="1"/>
          <w:numId w:val="12"/>
        </w:numPr>
      </w:pPr>
      <w:r w:rsidRPr="00A25A73">
        <w:t>Delivered training on smartphone video editing for grant applications.</w:t>
      </w:r>
    </w:p>
    <w:p w14:paraId="04FF3249" w14:textId="7D8E26BC" w:rsidR="00A25A73" w:rsidRPr="00A25A73" w:rsidRDefault="00A25A73" w:rsidP="0026030E">
      <w:pPr>
        <w:pStyle w:val="ListParagraph"/>
        <w:numPr>
          <w:ilvl w:val="0"/>
          <w:numId w:val="12"/>
        </w:numPr>
      </w:pPr>
      <w:proofErr w:type="gramStart"/>
      <w:r w:rsidRPr="00A25A73">
        <w:t xml:space="preserve">Future </w:t>
      </w:r>
      <w:r w:rsidR="0026030E">
        <w:t>p</w:t>
      </w:r>
      <w:r w:rsidRPr="00A25A73">
        <w:t>lans</w:t>
      </w:r>
      <w:proofErr w:type="gramEnd"/>
      <w:r w:rsidRPr="00A25A73">
        <w:t>:</w:t>
      </w:r>
    </w:p>
    <w:p w14:paraId="4D38BEA2" w14:textId="77777777" w:rsidR="00A25A73" w:rsidRPr="00A25A73" w:rsidRDefault="00A25A73" w:rsidP="0026030E">
      <w:pPr>
        <w:pStyle w:val="ListParagraph"/>
        <w:numPr>
          <w:ilvl w:val="1"/>
          <w:numId w:val="12"/>
        </w:numPr>
      </w:pPr>
      <w:r w:rsidRPr="00A25A73">
        <w:t>Expand peer support and networking.</w:t>
      </w:r>
    </w:p>
    <w:p w14:paraId="14F63BD3" w14:textId="77777777" w:rsidR="00A25A73" w:rsidRPr="00A25A73" w:rsidRDefault="00A25A73" w:rsidP="0026030E">
      <w:pPr>
        <w:pStyle w:val="ListParagraph"/>
        <w:numPr>
          <w:ilvl w:val="1"/>
          <w:numId w:val="12"/>
        </w:numPr>
      </w:pPr>
      <w:r w:rsidRPr="00A25A73">
        <w:t>Strengthen partnerships with health and community stakeholders.</w:t>
      </w:r>
    </w:p>
    <w:p w14:paraId="4561C181" w14:textId="77777777" w:rsidR="00A25A73" w:rsidRPr="00A25A73" w:rsidRDefault="00A25A73" w:rsidP="0026030E">
      <w:pPr>
        <w:pStyle w:val="ListParagraph"/>
        <w:numPr>
          <w:ilvl w:val="0"/>
          <w:numId w:val="12"/>
        </w:numPr>
      </w:pPr>
      <w:r w:rsidRPr="00A25A73">
        <w:t>Discussion:</w:t>
      </w:r>
    </w:p>
    <w:p w14:paraId="52494003" w14:textId="77777777" w:rsidR="00A25A73" w:rsidRPr="00A25A73" w:rsidRDefault="00A25A73" w:rsidP="0026030E">
      <w:pPr>
        <w:pStyle w:val="ListParagraph"/>
        <w:numPr>
          <w:ilvl w:val="1"/>
          <w:numId w:val="12"/>
        </w:numPr>
      </w:pPr>
      <w:r w:rsidRPr="00A25A73">
        <w:t>Suggestions for business training and collaboration with other networks.</w:t>
      </w:r>
    </w:p>
    <w:p w14:paraId="5F299E3C" w14:textId="03619A14" w:rsidR="00A25A73" w:rsidRPr="00A25A73" w:rsidRDefault="00A25A73" w:rsidP="0026030E">
      <w:pPr>
        <w:pStyle w:val="ListParagraph"/>
        <w:numPr>
          <w:ilvl w:val="1"/>
          <w:numId w:val="12"/>
        </w:numPr>
      </w:pPr>
      <w:r w:rsidRPr="00A25A73">
        <w:t>Confirmation that support is available to organi</w:t>
      </w:r>
      <w:r w:rsidR="0026030E">
        <w:t>s</w:t>
      </w:r>
      <w:r w:rsidRPr="00A25A73">
        <w:t>ations based in or operating within East Devon.</w:t>
      </w:r>
    </w:p>
    <w:p w14:paraId="5AA85A42" w14:textId="5A79E480" w:rsidR="00A25A73" w:rsidRPr="00A25A73" w:rsidRDefault="00A25A73" w:rsidP="0026030E">
      <w:pPr>
        <w:pStyle w:val="Heading2"/>
      </w:pPr>
      <w:r w:rsidRPr="00A25A73">
        <w:t>Headway Devon – Ruth Wells</w:t>
      </w:r>
    </w:p>
    <w:p w14:paraId="079B767D" w14:textId="77777777" w:rsidR="00A25A73" w:rsidRPr="00A25A73" w:rsidRDefault="00A25A73" w:rsidP="0026030E">
      <w:pPr>
        <w:pStyle w:val="ListParagraph"/>
        <w:numPr>
          <w:ilvl w:val="0"/>
          <w:numId w:val="13"/>
        </w:numPr>
      </w:pPr>
      <w:r w:rsidRPr="00A25A73">
        <w:t>Overview: Headway Devon supports individuals with brain injuries, offering group activities, peer support, and advocacy.</w:t>
      </w:r>
    </w:p>
    <w:p w14:paraId="721D4B16" w14:textId="77777777" w:rsidR="00A25A73" w:rsidRPr="00A25A73" w:rsidRDefault="00A25A73" w:rsidP="0026030E">
      <w:pPr>
        <w:pStyle w:val="ListParagraph"/>
        <w:numPr>
          <w:ilvl w:val="0"/>
          <w:numId w:val="13"/>
        </w:numPr>
      </w:pPr>
      <w:r w:rsidRPr="00A25A73">
        <w:t>Key Points:</w:t>
      </w:r>
    </w:p>
    <w:p w14:paraId="68D6753D" w14:textId="77777777" w:rsidR="00A25A73" w:rsidRPr="00A25A73" w:rsidRDefault="00A25A73" w:rsidP="0026030E">
      <w:pPr>
        <w:pStyle w:val="ListParagraph"/>
        <w:numPr>
          <w:ilvl w:val="1"/>
          <w:numId w:val="13"/>
        </w:numPr>
      </w:pPr>
      <w:r w:rsidRPr="00A25A73">
        <w:t>Brain injury is more common than perceived, with significant hidden disabilities.</w:t>
      </w:r>
    </w:p>
    <w:p w14:paraId="065C94E2" w14:textId="77777777" w:rsidR="00A25A73" w:rsidRPr="00A25A73" w:rsidRDefault="00A25A73" w:rsidP="0026030E">
      <w:pPr>
        <w:pStyle w:val="ListParagraph"/>
        <w:numPr>
          <w:ilvl w:val="1"/>
          <w:numId w:val="13"/>
        </w:numPr>
      </w:pPr>
      <w:r w:rsidRPr="00A25A73">
        <w:t>Services include social care, peer support, and hospital discharge assistance.</w:t>
      </w:r>
    </w:p>
    <w:p w14:paraId="28C84EE9" w14:textId="77777777" w:rsidR="00A25A73" w:rsidRPr="00A25A73" w:rsidRDefault="00A25A73" w:rsidP="0026030E">
      <w:pPr>
        <w:pStyle w:val="ListParagraph"/>
        <w:numPr>
          <w:ilvl w:val="0"/>
          <w:numId w:val="13"/>
        </w:numPr>
      </w:pPr>
      <w:r w:rsidRPr="00A25A73">
        <w:t>Challenges:</w:t>
      </w:r>
    </w:p>
    <w:p w14:paraId="27880BF3" w14:textId="77777777" w:rsidR="00A25A73" w:rsidRPr="00A25A73" w:rsidRDefault="00A25A73" w:rsidP="0026030E">
      <w:pPr>
        <w:pStyle w:val="ListParagraph"/>
        <w:numPr>
          <w:ilvl w:val="1"/>
          <w:numId w:val="13"/>
        </w:numPr>
      </w:pPr>
      <w:r w:rsidRPr="00A25A73">
        <w:t>Lack of accessible transport and long social care assessment wait times.</w:t>
      </w:r>
    </w:p>
    <w:p w14:paraId="293F31CF" w14:textId="77777777" w:rsidR="00A25A73" w:rsidRPr="00A25A73" w:rsidRDefault="00A25A73" w:rsidP="0026030E">
      <w:pPr>
        <w:pStyle w:val="ListParagraph"/>
        <w:numPr>
          <w:ilvl w:val="1"/>
          <w:numId w:val="13"/>
        </w:numPr>
      </w:pPr>
      <w:r w:rsidRPr="00A25A73">
        <w:t>Stigma and barriers to securing necessary benefits and support.</w:t>
      </w:r>
    </w:p>
    <w:p w14:paraId="7866A571" w14:textId="77777777" w:rsidR="00A25A73" w:rsidRPr="00A25A73" w:rsidRDefault="00A25A73" w:rsidP="0026030E">
      <w:pPr>
        <w:pStyle w:val="ListParagraph"/>
        <w:numPr>
          <w:ilvl w:val="0"/>
          <w:numId w:val="13"/>
        </w:numPr>
      </w:pPr>
      <w:r w:rsidRPr="00A25A73">
        <w:t>Call for Collaboration:</w:t>
      </w:r>
    </w:p>
    <w:p w14:paraId="14E5D8B0" w14:textId="77777777" w:rsidR="00A25A73" w:rsidRPr="00A25A73" w:rsidRDefault="00A25A73" w:rsidP="0026030E">
      <w:pPr>
        <w:pStyle w:val="ListParagraph"/>
        <w:numPr>
          <w:ilvl w:val="1"/>
          <w:numId w:val="13"/>
        </w:numPr>
      </w:pPr>
      <w:r w:rsidRPr="00A25A73">
        <w:t>Seeking shared building space in Exeter.</w:t>
      </w:r>
    </w:p>
    <w:p w14:paraId="089E95B2" w14:textId="0D335F09" w:rsidR="00A25A73" w:rsidRPr="00A25A73" w:rsidRDefault="00A25A73" w:rsidP="0026030E">
      <w:pPr>
        <w:pStyle w:val="ListParagraph"/>
        <w:numPr>
          <w:ilvl w:val="1"/>
          <w:numId w:val="13"/>
        </w:numPr>
      </w:pPr>
      <w:r w:rsidRPr="00A25A73">
        <w:t>Advocating for improved hospital discharge processes and more accessible transport.</w:t>
      </w:r>
    </w:p>
    <w:p w14:paraId="46E1942C" w14:textId="6E3E7F8C" w:rsidR="00A25A73" w:rsidRPr="00A25A73" w:rsidRDefault="00A25A73" w:rsidP="0026030E">
      <w:pPr>
        <w:pStyle w:val="Heading1"/>
      </w:pPr>
      <w:r w:rsidRPr="00A25A73">
        <w:lastRenderedPageBreak/>
        <w:t xml:space="preserve">Discussions </w:t>
      </w:r>
    </w:p>
    <w:p w14:paraId="56FE32E6" w14:textId="3DCA99D5" w:rsidR="00A25A73" w:rsidRPr="00A25A73" w:rsidRDefault="00A25A73" w:rsidP="0026030E">
      <w:pPr>
        <w:pStyle w:val="Heading2"/>
      </w:pPr>
      <w:r w:rsidRPr="00A25A73">
        <w:t>Accessible Transport</w:t>
      </w:r>
    </w:p>
    <w:p w14:paraId="70F3965D" w14:textId="77777777" w:rsidR="00A25A73" w:rsidRPr="00A25A73" w:rsidRDefault="00A25A73" w:rsidP="00A25A73">
      <w:pPr>
        <w:numPr>
          <w:ilvl w:val="0"/>
          <w:numId w:val="7"/>
        </w:numPr>
      </w:pPr>
      <w:r w:rsidRPr="00A25A73">
        <w:t>A recurring issue raised by multiple attendees, including Ruth Wells and Caroline Aird, was the lack of wheelchair-accessible transport in Devon.</w:t>
      </w:r>
    </w:p>
    <w:p w14:paraId="4BDC74CE" w14:textId="77777777" w:rsidR="00A25A73" w:rsidRPr="00A25A73" w:rsidRDefault="00A25A73" w:rsidP="00A25A73">
      <w:pPr>
        <w:numPr>
          <w:ilvl w:val="0"/>
          <w:numId w:val="7"/>
        </w:numPr>
      </w:pPr>
      <w:r w:rsidRPr="00A25A73">
        <w:t>Nikki Flynn shared an ongoing mapping project on community transport providers under the Eastern Local Care Partnership.</w:t>
      </w:r>
    </w:p>
    <w:p w14:paraId="6379E8F6" w14:textId="77777777" w:rsidR="00A25A73" w:rsidRPr="00A25A73" w:rsidRDefault="00A25A73" w:rsidP="00A25A73">
      <w:pPr>
        <w:numPr>
          <w:ilvl w:val="0"/>
          <w:numId w:val="7"/>
        </w:numPr>
      </w:pPr>
      <w:r w:rsidRPr="00A25A73">
        <w:t>Megan Kenneally-Stone from Living Options expressed willingness to collaborate on addressing transport challenges.</w:t>
      </w:r>
    </w:p>
    <w:p w14:paraId="56EB154F" w14:textId="3E8FA6B9" w:rsidR="00A25A73" w:rsidRPr="00A25A73" w:rsidRDefault="00A25A73" w:rsidP="0026030E">
      <w:pPr>
        <w:pStyle w:val="Heading2"/>
      </w:pPr>
      <w:r w:rsidRPr="00A25A73">
        <w:t xml:space="preserve">Collaborative </w:t>
      </w:r>
      <w:r w:rsidR="0026030E">
        <w:t>o</w:t>
      </w:r>
      <w:r w:rsidRPr="00A25A73">
        <w:t>pportunities</w:t>
      </w:r>
    </w:p>
    <w:p w14:paraId="139D5FC7" w14:textId="711ABFB2" w:rsidR="00A25A73" w:rsidRPr="00A25A73" w:rsidRDefault="00A25A73" w:rsidP="00A25A73">
      <w:pPr>
        <w:numPr>
          <w:ilvl w:val="0"/>
          <w:numId w:val="8"/>
        </w:numPr>
      </w:pPr>
      <w:r w:rsidRPr="00A25A73">
        <w:t>Hannah Reynolds emphasi</w:t>
      </w:r>
      <w:r w:rsidR="0026030E">
        <w:t>s</w:t>
      </w:r>
      <w:r w:rsidRPr="00A25A73">
        <w:t>ed the value of peer mentoring and training for VCSE organi</w:t>
      </w:r>
      <w:r w:rsidR="0026030E">
        <w:t>s</w:t>
      </w:r>
      <w:r w:rsidRPr="00A25A73">
        <w:t>ations.</w:t>
      </w:r>
    </w:p>
    <w:p w14:paraId="1770143C" w14:textId="77777777" w:rsidR="00A25A73" w:rsidRPr="00A25A73" w:rsidRDefault="00A25A73" w:rsidP="00A25A73">
      <w:pPr>
        <w:numPr>
          <w:ilvl w:val="0"/>
          <w:numId w:val="8"/>
        </w:numPr>
      </w:pPr>
      <w:r w:rsidRPr="00A25A73">
        <w:t>Discussion on creating a shared database of VCSE training and support services to streamline access.</w:t>
      </w:r>
    </w:p>
    <w:p w14:paraId="41C50B74" w14:textId="754A4D98" w:rsidR="00A25A73" w:rsidRPr="00A25A73" w:rsidRDefault="00A25A73" w:rsidP="0026030E">
      <w:pPr>
        <w:pStyle w:val="Heading2"/>
      </w:pPr>
      <w:r w:rsidRPr="00A25A73">
        <w:t xml:space="preserve">Strategic </w:t>
      </w:r>
      <w:r w:rsidR="0026030E">
        <w:t>i</w:t>
      </w:r>
      <w:r w:rsidRPr="00A25A73">
        <w:t>nfluence</w:t>
      </w:r>
    </w:p>
    <w:p w14:paraId="3F5529D2" w14:textId="77777777" w:rsidR="00A25A73" w:rsidRPr="00A25A73" w:rsidRDefault="00A25A73" w:rsidP="00A25A73">
      <w:pPr>
        <w:numPr>
          <w:ilvl w:val="0"/>
          <w:numId w:val="9"/>
        </w:numPr>
      </w:pPr>
      <w:r w:rsidRPr="00A25A73">
        <w:t>Ruth Wells shared updates on Devon Integrated Social Care Alliance’s work to improve hospital discharge and social care commissioning processes.</w:t>
      </w:r>
    </w:p>
    <w:p w14:paraId="3F9371FD" w14:textId="0585D6E4" w:rsidR="00A25A73" w:rsidRPr="00A25A73" w:rsidRDefault="00A25A73" w:rsidP="00A25A73">
      <w:pPr>
        <w:numPr>
          <w:ilvl w:val="0"/>
          <w:numId w:val="9"/>
        </w:numPr>
      </w:pPr>
      <w:r w:rsidRPr="00A25A73">
        <w:t>Jo Garbett from the Stroke Association outlined plans to explore new service models for stroke support in Devon.</w:t>
      </w:r>
    </w:p>
    <w:p w14:paraId="7447CDF9" w14:textId="505DF9AA" w:rsidR="00AF45DE" w:rsidRPr="00AF45DE" w:rsidRDefault="00AF45DE" w:rsidP="0026030E">
      <w:pPr>
        <w:pStyle w:val="Heading1"/>
      </w:pPr>
      <w:r w:rsidRPr="00AF45DE">
        <w:t>Closing Remarks</w:t>
      </w:r>
    </w:p>
    <w:p w14:paraId="01B5C551" w14:textId="77777777" w:rsidR="00AF45DE" w:rsidRPr="00AF45DE" w:rsidRDefault="00AF45DE" w:rsidP="00AF45DE">
      <w:pPr>
        <w:numPr>
          <w:ilvl w:val="0"/>
          <w:numId w:val="10"/>
        </w:numPr>
      </w:pPr>
      <w:r w:rsidRPr="00AF45DE">
        <w:t>Diana thanked all presenters for their insightful contributions and attendees for their engagement.</w:t>
      </w:r>
    </w:p>
    <w:p w14:paraId="355F71A5" w14:textId="77777777" w:rsidR="00AF45DE" w:rsidRPr="00AF45DE" w:rsidRDefault="00AF45DE" w:rsidP="00AF45DE">
      <w:pPr>
        <w:numPr>
          <w:ilvl w:val="0"/>
          <w:numId w:val="10"/>
        </w:numPr>
      </w:pPr>
      <w:r w:rsidRPr="00AF45DE">
        <w:t>She encouraged attendees to share feedback on the meeting structure and suggest future topics for discussion.</w:t>
      </w:r>
    </w:p>
    <w:p w14:paraId="3126914A" w14:textId="11C11A54" w:rsidR="00BB6D58" w:rsidRPr="00BB6D58" w:rsidRDefault="00AF45DE" w:rsidP="00BB6D58">
      <w:pPr>
        <w:numPr>
          <w:ilvl w:val="0"/>
          <w:numId w:val="10"/>
        </w:numPr>
      </w:pPr>
      <w:r w:rsidRPr="00AF45DE">
        <w:t>Meeting adjourned at 12:30 PM.</w:t>
      </w:r>
    </w:p>
    <w:p w14:paraId="0FA0155C" w14:textId="3B9D7F1B" w:rsidR="00647ACC" w:rsidRPr="00647ACC" w:rsidRDefault="00647ACC" w:rsidP="00647ACC"/>
    <w:p w14:paraId="38C374D0" w14:textId="77777777" w:rsidR="002541F1" w:rsidRDefault="002541F1"/>
    <w:sectPr w:rsidR="00254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59D0"/>
    <w:multiLevelType w:val="multilevel"/>
    <w:tmpl w:val="B708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F24A4"/>
    <w:multiLevelType w:val="multilevel"/>
    <w:tmpl w:val="9DCC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02AAD"/>
    <w:multiLevelType w:val="multilevel"/>
    <w:tmpl w:val="D916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2397E"/>
    <w:multiLevelType w:val="hybridMultilevel"/>
    <w:tmpl w:val="B7E2D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B7199"/>
    <w:multiLevelType w:val="multilevel"/>
    <w:tmpl w:val="898A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5A44CC"/>
    <w:multiLevelType w:val="hybridMultilevel"/>
    <w:tmpl w:val="09E02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B583D"/>
    <w:multiLevelType w:val="multilevel"/>
    <w:tmpl w:val="D3EE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F61382"/>
    <w:multiLevelType w:val="multilevel"/>
    <w:tmpl w:val="0DE2F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C62930"/>
    <w:multiLevelType w:val="multilevel"/>
    <w:tmpl w:val="933E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153A41"/>
    <w:multiLevelType w:val="multilevel"/>
    <w:tmpl w:val="32624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921EED"/>
    <w:multiLevelType w:val="multilevel"/>
    <w:tmpl w:val="37A8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D71A32"/>
    <w:multiLevelType w:val="hybridMultilevel"/>
    <w:tmpl w:val="62560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2C2559"/>
    <w:multiLevelType w:val="multilevel"/>
    <w:tmpl w:val="085E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230556">
    <w:abstractNumId w:val="4"/>
  </w:num>
  <w:num w:numId="2" w16cid:durableId="454711666">
    <w:abstractNumId w:val="12"/>
  </w:num>
  <w:num w:numId="3" w16cid:durableId="502936452">
    <w:abstractNumId w:val="0"/>
  </w:num>
  <w:num w:numId="4" w16cid:durableId="1678921111">
    <w:abstractNumId w:val="2"/>
  </w:num>
  <w:num w:numId="5" w16cid:durableId="1215196162">
    <w:abstractNumId w:val="7"/>
  </w:num>
  <w:num w:numId="6" w16cid:durableId="688797176">
    <w:abstractNumId w:val="9"/>
  </w:num>
  <w:num w:numId="7" w16cid:durableId="650792075">
    <w:abstractNumId w:val="8"/>
  </w:num>
  <w:num w:numId="8" w16cid:durableId="50160343">
    <w:abstractNumId w:val="6"/>
  </w:num>
  <w:num w:numId="9" w16cid:durableId="506293387">
    <w:abstractNumId w:val="1"/>
  </w:num>
  <w:num w:numId="10" w16cid:durableId="281084473">
    <w:abstractNumId w:val="10"/>
  </w:num>
  <w:num w:numId="11" w16cid:durableId="95445651">
    <w:abstractNumId w:val="11"/>
  </w:num>
  <w:num w:numId="12" w16cid:durableId="693270620">
    <w:abstractNumId w:val="3"/>
  </w:num>
  <w:num w:numId="13" w16cid:durableId="1394354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79"/>
    <w:rsid w:val="002541F1"/>
    <w:rsid w:val="0026030E"/>
    <w:rsid w:val="0035762C"/>
    <w:rsid w:val="005D3FFF"/>
    <w:rsid w:val="005E0240"/>
    <w:rsid w:val="00646979"/>
    <w:rsid w:val="00647ACC"/>
    <w:rsid w:val="008B07CA"/>
    <w:rsid w:val="00A25A73"/>
    <w:rsid w:val="00AF45DE"/>
    <w:rsid w:val="00BB6D58"/>
    <w:rsid w:val="00CE65FD"/>
    <w:rsid w:val="00D30305"/>
    <w:rsid w:val="00D92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D3A6"/>
  <w15:chartTrackingRefBased/>
  <w15:docId w15:val="{05A19770-4EF7-4203-A2DB-298C2679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9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469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9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9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9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9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9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9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9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9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469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9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9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9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9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9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9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979"/>
    <w:rPr>
      <w:rFonts w:eastAsiaTheme="majorEastAsia" w:cstheme="majorBidi"/>
      <w:color w:val="272727" w:themeColor="text1" w:themeTint="D8"/>
    </w:rPr>
  </w:style>
  <w:style w:type="paragraph" w:styleId="Title">
    <w:name w:val="Title"/>
    <w:basedOn w:val="Normal"/>
    <w:next w:val="Normal"/>
    <w:link w:val="TitleChar"/>
    <w:uiPriority w:val="10"/>
    <w:qFormat/>
    <w:rsid w:val="006469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9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9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9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979"/>
    <w:pPr>
      <w:spacing w:before="160"/>
      <w:jc w:val="center"/>
    </w:pPr>
    <w:rPr>
      <w:i/>
      <w:iCs/>
      <w:color w:val="404040" w:themeColor="text1" w:themeTint="BF"/>
    </w:rPr>
  </w:style>
  <w:style w:type="character" w:customStyle="1" w:styleId="QuoteChar">
    <w:name w:val="Quote Char"/>
    <w:basedOn w:val="DefaultParagraphFont"/>
    <w:link w:val="Quote"/>
    <w:uiPriority w:val="29"/>
    <w:rsid w:val="00646979"/>
    <w:rPr>
      <w:i/>
      <w:iCs/>
      <w:color w:val="404040" w:themeColor="text1" w:themeTint="BF"/>
    </w:rPr>
  </w:style>
  <w:style w:type="paragraph" w:styleId="ListParagraph">
    <w:name w:val="List Paragraph"/>
    <w:basedOn w:val="Normal"/>
    <w:uiPriority w:val="34"/>
    <w:qFormat/>
    <w:rsid w:val="00646979"/>
    <w:pPr>
      <w:ind w:left="720"/>
      <w:contextualSpacing/>
    </w:pPr>
  </w:style>
  <w:style w:type="character" w:styleId="IntenseEmphasis">
    <w:name w:val="Intense Emphasis"/>
    <w:basedOn w:val="DefaultParagraphFont"/>
    <w:uiPriority w:val="21"/>
    <w:qFormat/>
    <w:rsid w:val="00646979"/>
    <w:rPr>
      <w:i/>
      <w:iCs/>
      <w:color w:val="0F4761" w:themeColor="accent1" w:themeShade="BF"/>
    </w:rPr>
  </w:style>
  <w:style w:type="paragraph" w:styleId="IntenseQuote">
    <w:name w:val="Intense Quote"/>
    <w:basedOn w:val="Normal"/>
    <w:next w:val="Normal"/>
    <w:link w:val="IntenseQuoteChar"/>
    <w:uiPriority w:val="30"/>
    <w:qFormat/>
    <w:rsid w:val="006469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979"/>
    <w:rPr>
      <w:i/>
      <w:iCs/>
      <w:color w:val="0F4761" w:themeColor="accent1" w:themeShade="BF"/>
    </w:rPr>
  </w:style>
  <w:style w:type="character" w:styleId="IntenseReference">
    <w:name w:val="Intense Reference"/>
    <w:basedOn w:val="DefaultParagraphFont"/>
    <w:uiPriority w:val="32"/>
    <w:qFormat/>
    <w:rsid w:val="00646979"/>
    <w:rPr>
      <w:b/>
      <w:bCs/>
      <w:smallCaps/>
      <w:color w:val="0F4761" w:themeColor="accent1" w:themeShade="BF"/>
      <w:spacing w:val="5"/>
    </w:rPr>
  </w:style>
  <w:style w:type="paragraph" w:styleId="TOCHeading">
    <w:name w:val="TOC Heading"/>
    <w:basedOn w:val="Heading1"/>
    <w:next w:val="Normal"/>
    <w:uiPriority w:val="39"/>
    <w:unhideWhenUsed/>
    <w:qFormat/>
    <w:rsid w:val="00D30305"/>
    <w:pPr>
      <w:spacing w:before="240" w:after="0" w:line="259" w:lineRule="auto"/>
      <w:outlineLvl w:val="9"/>
    </w:pPr>
    <w:rPr>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708">
      <w:bodyDiv w:val="1"/>
      <w:marLeft w:val="0"/>
      <w:marRight w:val="0"/>
      <w:marTop w:val="0"/>
      <w:marBottom w:val="0"/>
      <w:divBdr>
        <w:top w:val="none" w:sz="0" w:space="0" w:color="auto"/>
        <w:left w:val="none" w:sz="0" w:space="0" w:color="auto"/>
        <w:bottom w:val="none" w:sz="0" w:space="0" w:color="auto"/>
        <w:right w:val="none" w:sz="0" w:space="0" w:color="auto"/>
      </w:divBdr>
    </w:div>
    <w:div w:id="20012212">
      <w:bodyDiv w:val="1"/>
      <w:marLeft w:val="0"/>
      <w:marRight w:val="0"/>
      <w:marTop w:val="0"/>
      <w:marBottom w:val="0"/>
      <w:divBdr>
        <w:top w:val="none" w:sz="0" w:space="0" w:color="auto"/>
        <w:left w:val="none" w:sz="0" w:space="0" w:color="auto"/>
        <w:bottom w:val="none" w:sz="0" w:space="0" w:color="auto"/>
        <w:right w:val="none" w:sz="0" w:space="0" w:color="auto"/>
      </w:divBdr>
      <w:divsChild>
        <w:div w:id="1380200735">
          <w:marLeft w:val="0"/>
          <w:marRight w:val="0"/>
          <w:marTop w:val="0"/>
          <w:marBottom w:val="0"/>
          <w:divBdr>
            <w:top w:val="none" w:sz="0" w:space="0" w:color="auto"/>
            <w:left w:val="none" w:sz="0" w:space="0" w:color="auto"/>
            <w:bottom w:val="none" w:sz="0" w:space="0" w:color="auto"/>
            <w:right w:val="none" w:sz="0" w:space="0" w:color="auto"/>
          </w:divBdr>
        </w:div>
      </w:divsChild>
    </w:div>
    <w:div w:id="54859219">
      <w:bodyDiv w:val="1"/>
      <w:marLeft w:val="0"/>
      <w:marRight w:val="0"/>
      <w:marTop w:val="0"/>
      <w:marBottom w:val="0"/>
      <w:divBdr>
        <w:top w:val="none" w:sz="0" w:space="0" w:color="auto"/>
        <w:left w:val="none" w:sz="0" w:space="0" w:color="auto"/>
        <w:bottom w:val="none" w:sz="0" w:space="0" w:color="auto"/>
        <w:right w:val="none" w:sz="0" w:space="0" w:color="auto"/>
      </w:divBdr>
    </w:div>
    <w:div w:id="251664871">
      <w:bodyDiv w:val="1"/>
      <w:marLeft w:val="0"/>
      <w:marRight w:val="0"/>
      <w:marTop w:val="0"/>
      <w:marBottom w:val="0"/>
      <w:divBdr>
        <w:top w:val="none" w:sz="0" w:space="0" w:color="auto"/>
        <w:left w:val="none" w:sz="0" w:space="0" w:color="auto"/>
        <w:bottom w:val="none" w:sz="0" w:space="0" w:color="auto"/>
        <w:right w:val="none" w:sz="0" w:space="0" w:color="auto"/>
      </w:divBdr>
      <w:divsChild>
        <w:div w:id="549806329">
          <w:marLeft w:val="0"/>
          <w:marRight w:val="0"/>
          <w:marTop w:val="0"/>
          <w:marBottom w:val="0"/>
          <w:divBdr>
            <w:top w:val="none" w:sz="0" w:space="0" w:color="auto"/>
            <w:left w:val="none" w:sz="0" w:space="0" w:color="auto"/>
            <w:bottom w:val="none" w:sz="0" w:space="0" w:color="auto"/>
            <w:right w:val="none" w:sz="0" w:space="0" w:color="auto"/>
          </w:divBdr>
        </w:div>
        <w:div w:id="1450783674">
          <w:marLeft w:val="0"/>
          <w:marRight w:val="0"/>
          <w:marTop w:val="0"/>
          <w:marBottom w:val="0"/>
          <w:divBdr>
            <w:top w:val="none" w:sz="0" w:space="0" w:color="auto"/>
            <w:left w:val="none" w:sz="0" w:space="0" w:color="auto"/>
            <w:bottom w:val="none" w:sz="0" w:space="0" w:color="auto"/>
            <w:right w:val="none" w:sz="0" w:space="0" w:color="auto"/>
          </w:divBdr>
        </w:div>
      </w:divsChild>
    </w:div>
    <w:div w:id="504252606">
      <w:bodyDiv w:val="1"/>
      <w:marLeft w:val="0"/>
      <w:marRight w:val="0"/>
      <w:marTop w:val="0"/>
      <w:marBottom w:val="0"/>
      <w:divBdr>
        <w:top w:val="none" w:sz="0" w:space="0" w:color="auto"/>
        <w:left w:val="none" w:sz="0" w:space="0" w:color="auto"/>
        <w:bottom w:val="none" w:sz="0" w:space="0" w:color="auto"/>
        <w:right w:val="none" w:sz="0" w:space="0" w:color="auto"/>
      </w:divBdr>
      <w:divsChild>
        <w:div w:id="1841385829">
          <w:marLeft w:val="0"/>
          <w:marRight w:val="0"/>
          <w:marTop w:val="0"/>
          <w:marBottom w:val="0"/>
          <w:divBdr>
            <w:top w:val="none" w:sz="0" w:space="0" w:color="auto"/>
            <w:left w:val="none" w:sz="0" w:space="0" w:color="auto"/>
            <w:bottom w:val="none" w:sz="0" w:space="0" w:color="auto"/>
            <w:right w:val="none" w:sz="0" w:space="0" w:color="auto"/>
          </w:divBdr>
        </w:div>
      </w:divsChild>
    </w:div>
    <w:div w:id="524829921">
      <w:bodyDiv w:val="1"/>
      <w:marLeft w:val="0"/>
      <w:marRight w:val="0"/>
      <w:marTop w:val="0"/>
      <w:marBottom w:val="0"/>
      <w:divBdr>
        <w:top w:val="none" w:sz="0" w:space="0" w:color="auto"/>
        <w:left w:val="none" w:sz="0" w:space="0" w:color="auto"/>
        <w:bottom w:val="none" w:sz="0" w:space="0" w:color="auto"/>
        <w:right w:val="none" w:sz="0" w:space="0" w:color="auto"/>
      </w:divBdr>
      <w:divsChild>
        <w:div w:id="1058943421">
          <w:marLeft w:val="0"/>
          <w:marRight w:val="0"/>
          <w:marTop w:val="0"/>
          <w:marBottom w:val="0"/>
          <w:divBdr>
            <w:top w:val="none" w:sz="0" w:space="0" w:color="auto"/>
            <w:left w:val="none" w:sz="0" w:space="0" w:color="auto"/>
            <w:bottom w:val="none" w:sz="0" w:space="0" w:color="auto"/>
            <w:right w:val="none" w:sz="0" w:space="0" w:color="auto"/>
          </w:divBdr>
        </w:div>
        <w:div w:id="1792091293">
          <w:marLeft w:val="0"/>
          <w:marRight w:val="0"/>
          <w:marTop w:val="0"/>
          <w:marBottom w:val="0"/>
          <w:divBdr>
            <w:top w:val="none" w:sz="0" w:space="0" w:color="auto"/>
            <w:left w:val="none" w:sz="0" w:space="0" w:color="auto"/>
            <w:bottom w:val="none" w:sz="0" w:space="0" w:color="auto"/>
            <w:right w:val="none" w:sz="0" w:space="0" w:color="auto"/>
          </w:divBdr>
        </w:div>
      </w:divsChild>
    </w:div>
    <w:div w:id="899169945">
      <w:bodyDiv w:val="1"/>
      <w:marLeft w:val="0"/>
      <w:marRight w:val="0"/>
      <w:marTop w:val="0"/>
      <w:marBottom w:val="0"/>
      <w:divBdr>
        <w:top w:val="none" w:sz="0" w:space="0" w:color="auto"/>
        <w:left w:val="none" w:sz="0" w:space="0" w:color="auto"/>
        <w:bottom w:val="none" w:sz="0" w:space="0" w:color="auto"/>
        <w:right w:val="none" w:sz="0" w:space="0" w:color="auto"/>
      </w:divBdr>
    </w:div>
    <w:div w:id="1059942263">
      <w:bodyDiv w:val="1"/>
      <w:marLeft w:val="0"/>
      <w:marRight w:val="0"/>
      <w:marTop w:val="0"/>
      <w:marBottom w:val="0"/>
      <w:divBdr>
        <w:top w:val="none" w:sz="0" w:space="0" w:color="auto"/>
        <w:left w:val="none" w:sz="0" w:space="0" w:color="auto"/>
        <w:bottom w:val="none" w:sz="0" w:space="0" w:color="auto"/>
        <w:right w:val="none" w:sz="0" w:space="0" w:color="auto"/>
      </w:divBdr>
    </w:div>
    <w:div w:id="1866475421">
      <w:bodyDiv w:val="1"/>
      <w:marLeft w:val="0"/>
      <w:marRight w:val="0"/>
      <w:marTop w:val="0"/>
      <w:marBottom w:val="0"/>
      <w:divBdr>
        <w:top w:val="none" w:sz="0" w:space="0" w:color="auto"/>
        <w:left w:val="none" w:sz="0" w:space="0" w:color="auto"/>
        <w:bottom w:val="none" w:sz="0" w:space="0" w:color="auto"/>
        <w:right w:val="none" w:sz="0" w:space="0" w:color="auto"/>
      </w:divBdr>
    </w:div>
    <w:div w:id="211034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f56a8d8-6591-4212-94a8-d0a8ff43b97d" xsi:nil="true"/>
    <lcf76f155ced4ddcb4097134ff3c332f xmlns="ea4203a6-51c4-4811-9417-a2feb0cba9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AAEC5CA80AD947BE20EA645990E60E" ma:contentTypeVersion="17" ma:contentTypeDescription="Create a new document." ma:contentTypeScope="" ma:versionID="495f47e4a0fd51b205f0c6b1e2db5d10">
  <xsd:schema xmlns:xsd="http://www.w3.org/2001/XMLSchema" xmlns:xs="http://www.w3.org/2001/XMLSchema" xmlns:p="http://schemas.microsoft.com/office/2006/metadata/properties" xmlns:ns2="ea4203a6-51c4-4811-9417-a2feb0cba9a0" xmlns:ns3="8f56a8d8-6591-4212-94a8-d0a8ff43b97d" targetNamespace="http://schemas.microsoft.com/office/2006/metadata/properties" ma:root="true" ma:fieldsID="e510b6e9706fb25cea4340e534668d93" ns2:_="" ns3:_="">
    <xsd:import namespace="ea4203a6-51c4-4811-9417-a2feb0cba9a0"/>
    <xsd:import namespace="8f56a8d8-6591-4212-94a8-d0a8ff43b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203a6-51c4-4811-9417-a2feb0cba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9f4854-2e4d-4f4b-8449-b664fa80dbc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6a8d8-6591-4212-94a8-d0a8ff43b9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9d09-e9fd-4f72-91b2-89828f67517d}" ma:internalName="TaxCatchAll" ma:showField="CatchAllData" ma:web="8f56a8d8-6591-4212-94a8-d0a8ff43b97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05ADB-E675-4F1F-A014-E5C887934DE2}">
  <ds:schemaRefs>
    <ds:schemaRef ds:uri="http://schemas.openxmlformats.org/officeDocument/2006/bibliography"/>
  </ds:schemaRefs>
</ds:datastoreItem>
</file>

<file path=customXml/itemProps2.xml><?xml version="1.0" encoding="utf-8"?>
<ds:datastoreItem xmlns:ds="http://schemas.openxmlformats.org/officeDocument/2006/customXml" ds:itemID="{F5862577-51DA-4ECD-ADA3-4165865486A7}">
  <ds:schemaRefs>
    <ds:schemaRef ds:uri="http://schemas.microsoft.com/office/2006/metadata/properties"/>
    <ds:schemaRef ds:uri="http://schemas.microsoft.com/office/infopath/2007/PartnerControls"/>
    <ds:schemaRef ds:uri="8f56a8d8-6591-4212-94a8-d0a8ff43b97d"/>
    <ds:schemaRef ds:uri="ea4203a6-51c4-4811-9417-a2feb0cba9a0"/>
  </ds:schemaRefs>
</ds:datastoreItem>
</file>

<file path=customXml/itemProps3.xml><?xml version="1.0" encoding="utf-8"?>
<ds:datastoreItem xmlns:ds="http://schemas.openxmlformats.org/officeDocument/2006/customXml" ds:itemID="{18CD0437-BB1F-40AD-A56F-D5AF10F554FA}">
  <ds:schemaRefs>
    <ds:schemaRef ds:uri="http://schemas.microsoft.com/sharepoint/v3/contenttype/forms"/>
  </ds:schemaRefs>
</ds:datastoreItem>
</file>

<file path=customXml/itemProps4.xml><?xml version="1.0" encoding="utf-8"?>
<ds:datastoreItem xmlns:ds="http://schemas.openxmlformats.org/officeDocument/2006/customXml" ds:itemID="{1119E2C7-241C-4C82-BE83-67837A7C5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203a6-51c4-4811-9417-a2feb0cba9a0"/>
    <ds:schemaRef ds:uri="8f56a8d8-6591-4212-94a8-d0a8ff43b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Groves-Davis</dc:creator>
  <cp:keywords/>
  <dc:description/>
  <cp:lastModifiedBy>Luke Groves-Davis</cp:lastModifiedBy>
  <cp:revision>10</cp:revision>
  <dcterms:created xsi:type="dcterms:W3CDTF">2025-02-04T15:07:00Z</dcterms:created>
  <dcterms:modified xsi:type="dcterms:W3CDTF">2025-02-18T11:12:00Z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0x01010039AAEC5CA80AD947BE20EA645990E60E</vt:lpwstr>
  </property>
</Properties>
</file>